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84" w:rsidRDefault="00330384" w:rsidP="00330384">
      <w:pPr>
        <w:ind w:right="-622"/>
        <w:jc w:val="center"/>
        <w:rPr>
          <w:b/>
          <w:bCs/>
          <w:sz w:val="22"/>
        </w:rPr>
      </w:pPr>
      <w:r>
        <w:rPr>
          <w:sz w:val="20"/>
        </w:rPr>
        <w:tab/>
      </w:r>
      <w:r>
        <w:rPr>
          <w:sz w:val="20"/>
        </w:rPr>
        <w:tab/>
      </w:r>
      <w:r>
        <w:rPr>
          <w:sz w:val="20"/>
        </w:rPr>
        <w:tab/>
      </w:r>
      <w:r>
        <w:rPr>
          <w:sz w:val="20"/>
        </w:rPr>
        <w:tab/>
      </w:r>
      <w:r>
        <w:rPr>
          <w:sz w:val="20"/>
        </w:rPr>
        <w:tab/>
      </w:r>
      <w:r>
        <w:rPr>
          <w:sz w:val="20"/>
        </w:rPr>
        <w:tab/>
      </w:r>
      <w:r>
        <w:rPr>
          <w:sz w:val="20"/>
        </w:rPr>
        <w:tab/>
        <w:t xml:space="preserve"> </w:t>
      </w:r>
    </w:p>
    <w:p w:rsidR="00330384" w:rsidRDefault="00330384" w:rsidP="00330384">
      <w:pPr>
        <w:jc w:val="center"/>
        <w:rPr>
          <w:rFonts w:ascii="KyrgPeter" w:hAnsi="KyrgPeter"/>
          <w:b/>
          <w:bCs/>
          <w:sz w:val="28"/>
        </w:rPr>
      </w:pPr>
      <w:r>
        <w:rPr>
          <w:rFonts w:ascii="KyrgPeter" w:hAnsi="KyrgPeter"/>
          <w:b/>
          <w:bCs/>
          <w:sz w:val="28"/>
        </w:rPr>
        <w:t xml:space="preserve"> Education</w:t>
      </w:r>
      <w:r w:rsidR="006110D7">
        <w:rPr>
          <w:rFonts w:ascii="KyrgPeter" w:hAnsi="KyrgPeter"/>
          <w:b/>
          <w:bCs/>
          <w:sz w:val="28"/>
        </w:rPr>
        <w:t xml:space="preserve">al Psychology and School Environment </w:t>
      </w:r>
    </w:p>
    <w:p w:rsidR="00330384" w:rsidRDefault="00330384" w:rsidP="00330384">
      <w:pPr>
        <w:jc w:val="center"/>
        <w:rPr>
          <w:rFonts w:ascii="KyrgPeter" w:hAnsi="KyrgPeter"/>
          <w:b/>
          <w:bCs/>
          <w:sz w:val="22"/>
          <w:szCs w:val="22"/>
        </w:rPr>
      </w:pPr>
      <w:r>
        <w:rPr>
          <w:rFonts w:ascii="KyrgPeter" w:hAnsi="KyrgPeter"/>
          <w:b/>
          <w:bCs/>
          <w:sz w:val="28"/>
        </w:rPr>
        <w:t>Syllabus</w:t>
      </w:r>
      <w:r w:rsidRPr="00AA1CE9">
        <w:rPr>
          <w:rFonts w:ascii="KyrgPeter" w:hAnsi="KyrgPeter"/>
          <w:b/>
          <w:bCs/>
          <w:sz w:val="22"/>
          <w:szCs w:val="22"/>
        </w:rPr>
        <w:t xml:space="preserve"> </w:t>
      </w:r>
    </w:p>
    <w:p w:rsidR="00330384" w:rsidRPr="00AA1CE9" w:rsidRDefault="00A76873" w:rsidP="00330384">
      <w:pPr>
        <w:jc w:val="center"/>
        <w:rPr>
          <w:rFonts w:ascii="KyrgPeter" w:hAnsi="KyrgPeter"/>
          <w:b/>
          <w:bCs/>
          <w:sz w:val="22"/>
          <w:szCs w:val="22"/>
        </w:rPr>
      </w:pPr>
      <w:r>
        <w:rPr>
          <w:rFonts w:ascii="KyrgPeter" w:hAnsi="KyrgPeter"/>
          <w:b/>
          <w:bCs/>
          <w:sz w:val="22"/>
          <w:szCs w:val="22"/>
        </w:rPr>
        <w:t>Spring 2023</w:t>
      </w:r>
    </w:p>
    <w:p w:rsidR="006110D7" w:rsidRDefault="006110D7" w:rsidP="00330384">
      <w:pPr>
        <w:rPr>
          <w:b/>
          <w:bCs/>
          <w:sz w:val="22"/>
          <w:szCs w:val="22"/>
        </w:rPr>
      </w:pPr>
    </w:p>
    <w:p w:rsidR="00330384" w:rsidRDefault="00330384" w:rsidP="00330384">
      <w:pPr>
        <w:rPr>
          <w:sz w:val="22"/>
          <w:szCs w:val="22"/>
        </w:rPr>
      </w:pPr>
      <w:r>
        <w:rPr>
          <w:b/>
          <w:bCs/>
          <w:sz w:val="22"/>
          <w:szCs w:val="22"/>
        </w:rPr>
        <w:t>Credits</w:t>
      </w:r>
      <w:r>
        <w:rPr>
          <w:b/>
          <w:bCs/>
          <w:i/>
          <w:iCs/>
          <w:sz w:val="22"/>
          <w:szCs w:val="22"/>
        </w:rPr>
        <w:t>:</w:t>
      </w:r>
      <w:r w:rsidR="006110D7">
        <w:rPr>
          <w:sz w:val="22"/>
          <w:szCs w:val="22"/>
        </w:rPr>
        <w:t xml:space="preserve"> 6</w:t>
      </w:r>
      <w:r>
        <w:rPr>
          <w:sz w:val="22"/>
          <w:szCs w:val="22"/>
        </w:rPr>
        <w:t>.0</w:t>
      </w:r>
      <w:r>
        <w:rPr>
          <w:sz w:val="22"/>
          <w:szCs w:val="22"/>
        </w:rPr>
        <w:tab/>
        <w:t xml:space="preserve">    </w:t>
      </w:r>
    </w:p>
    <w:p w:rsidR="006110D7" w:rsidRDefault="00330384" w:rsidP="00330384">
      <w:pPr>
        <w:rPr>
          <w:bCs/>
          <w:sz w:val="22"/>
          <w:szCs w:val="22"/>
        </w:rPr>
      </w:pPr>
      <w:r>
        <w:rPr>
          <w:b/>
          <w:bCs/>
          <w:sz w:val="22"/>
          <w:szCs w:val="22"/>
        </w:rPr>
        <w:t xml:space="preserve">Course information:  </w:t>
      </w:r>
      <w:r>
        <w:rPr>
          <w:bCs/>
          <w:sz w:val="22"/>
          <w:szCs w:val="22"/>
        </w:rPr>
        <w:t>PSY</w:t>
      </w:r>
      <w:r w:rsidR="006110D7">
        <w:rPr>
          <w:bCs/>
          <w:sz w:val="22"/>
          <w:szCs w:val="22"/>
        </w:rPr>
        <w:t>-348, MAPAP-540</w:t>
      </w:r>
    </w:p>
    <w:p w:rsidR="006110D7" w:rsidRDefault="006110D7" w:rsidP="00330384">
      <w:pPr>
        <w:rPr>
          <w:b/>
          <w:bCs/>
          <w:sz w:val="22"/>
          <w:szCs w:val="22"/>
        </w:rPr>
      </w:pPr>
    </w:p>
    <w:p w:rsidR="00330384" w:rsidRDefault="00330384" w:rsidP="00330384">
      <w:pPr>
        <w:rPr>
          <w:sz w:val="22"/>
          <w:szCs w:val="22"/>
        </w:rPr>
      </w:pPr>
      <w:r>
        <w:rPr>
          <w:b/>
          <w:bCs/>
          <w:sz w:val="22"/>
          <w:szCs w:val="22"/>
        </w:rPr>
        <w:t xml:space="preserve">Instructors: </w:t>
      </w:r>
      <w:r>
        <w:rPr>
          <w:bCs/>
          <w:sz w:val="22"/>
          <w:szCs w:val="22"/>
        </w:rPr>
        <w:t xml:space="preserve">    </w:t>
      </w:r>
      <w:r w:rsidR="006110D7">
        <w:rPr>
          <w:bCs/>
          <w:sz w:val="22"/>
          <w:szCs w:val="22"/>
        </w:rPr>
        <w:t xml:space="preserve">professor </w:t>
      </w:r>
      <w:r>
        <w:rPr>
          <w:bCs/>
          <w:sz w:val="22"/>
          <w:szCs w:val="22"/>
        </w:rPr>
        <w:t xml:space="preserve">Nina </w:t>
      </w:r>
      <w:proofErr w:type="spellStart"/>
      <w:r>
        <w:rPr>
          <w:bCs/>
          <w:sz w:val="22"/>
          <w:szCs w:val="22"/>
        </w:rPr>
        <w:t>Bagdasarova</w:t>
      </w:r>
      <w:proofErr w:type="spellEnd"/>
      <w:r>
        <w:rPr>
          <w:bCs/>
          <w:sz w:val="22"/>
          <w:szCs w:val="22"/>
        </w:rPr>
        <w:t xml:space="preserve">, PhD, </w:t>
      </w:r>
      <w:hyperlink r:id="rId7" w:history="1">
        <w:r w:rsidR="006110D7" w:rsidRPr="00EB594F">
          <w:rPr>
            <w:rStyle w:val="Hyperlink"/>
            <w:bCs/>
            <w:sz w:val="22"/>
            <w:szCs w:val="22"/>
          </w:rPr>
          <w:t>bagdasarova_n@auca.kg</w:t>
        </w:r>
      </w:hyperlink>
      <w:r w:rsidR="006110D7">
        <w:rPr>
          <w:bCs/>
          <w:sz w:val="22"/>
          <w:szCs w:val="22"/>
        </w:rPr>
        <w:t xml:space="preserve"> </w:t>
      </w:r>
    </w:p>
    <w:p w:rsidR="00330384" w:rsidRDefault="00330384" w:rsidP="0033038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30384" w:rsidRPr="00587386" w:rsidRDefault="00330384" w:rsidP="00330384">
      <w:pPr>
        <w:rPr>
          <w:b/>
          <w:bCs/>
          <w:sz w:val="22"/>
          <w:szCs w:val="22"/>
        </w:rPr>
      </w:pPr>
      <w:r>
        <w:rPr>
          <w:b/>
          <w:bCs/>
          <w:sz w:val="22"/>
          <w:szCs w:val="22"/>
        </w:rPr>
        <w:t>Class meets:</w:t>
      </w:r>
      <w:r>
        <w:rPr>
          <w:sz w:val="22"/>
          <w:szCs w:val="22"/>
        </w:rPr>
        <w:t xml:space="preserve">  </w:t>
      </w:r>
      <w:r>
        <w:rPr>
          <w:sz w:val="22"/>
          <w:szCs w:val="22"/>
        </w:rPr>
        <w:tab/>
      </w:r>
      <w:r w:rsidR="00EB6EBD" w:rsidRPr="00EB6EBD">
        <w:rPr>
          <w:sz w:val="22"/>
          <w:szCs w:val="22"/>
        </w:rPr>
        <w:t>Wednesday,</w:t>
      </w:r>
      <w:r w:rsidR="00EB6EBD">
        <w:rPr>
          <w:b/>
          <w:bCs/>
          <w:sz w:val="22"/>
          <w:szCs w:val="22"/>
        </w:rPr>
        <w:t xml:space="preserve"> </w:t>
      </w:r>
      <w:r w:rsidR="00EB6EBD" w:rsidRPr="00587386">
        <w:rPr>
          <w:sz w:val="22"/>
          <w:szCs w:val="22"/>
        </w:rPr>
        <w:t>17:00</w:t>
      </w:r>
      <w:r w:rsidR="006110D7" w:rsidRPr="00587386">
        <w:rPr>
          <w:sz w:val="22"/>
          <w:szCs w:val="22"/>
        </w:rPr>
        <w:t xml:space="preserve">-18:15 --- 18:25-19:40 </w:t>
      </w:r>
      <w:r w:rsidRPr="00587386">
        <w:rPr>
          <w:sz w:val="22"/>
          <w:szCs w:val="22"/>
        </w:rPr>
        <w:t xml:space="preserve">in Room </w:t>
      </w:r>
      <w:r w:rsidR="00B926CF">
        <w:rPr>
          <w:sz w:val="22"/>
          <w:szCs w:val="22"/>
        </w:rPr>
        <w:t>304</w:t>
      </w:r>
      <w:r w:rsidR="00587386" w:rsidRPr="00587386">
        <w:rPr>
          <w:sz w:val="22"/>
          <w:szCs w:val="22"/>
        </w:rPr>
        <w:t xml:space="preserve"> (NC)</w:t>
      </w:r>
    </w:p>
    <w:p w:rsidR="00145C4D" w:rsidRDefault="00145C4D" w:rsidP="00330384">
      <w:pPr>
        <w:rPr>
          <w:b/>
          <w:bCs/>
          <w:sz w:val="22"/>
          <w:szCs w:val="22"/>
        </w:rPr>
      </w:pPr>
    </w:p>
    <w:p w:rsidR="00330384" w:rsidRDefault="00330384" w:rsidP="00330384">
      <w:pPr>
        <w:rPr>
          <w:sz w:val="22"/>
          <w:szCs w:val="22"/>
        </w:rPr>
      </w:pPr>
      <w:r>
        <w:rPr>
          <w:b/>
          <w:bCs/>
          <w:sz w:val="22"/>
          <w:szCs w:val="22"/>
        </w:rPr>
        <w:t>Office hours:</w:t>
      </w:r>
      <w:r>
        <w:rPr>
          <w:sz w:val="22"/>
          <w:szCs w:val="22"/>
        </w:rPr>
        <w:t xml:space="preserve"> </w:t>
      </w:r>
      <w:r>
        <w:rPr>
          <w:sz w:val="22"/>
          <w:szCs w:val="22"/>
        </w:rPr>
        <w:tab/>
      </w:r>
      <w:r w:rsidR="00EB6EBD" w:rsidRPr="00EB6EBD">
        <w:rPr>
          <w:sz w:val="22"/>
          <w:szCs w:val="22"/>
        </w:rPr>
        <w:t>Wednesday,</w:t>
      </w:r>
      <w:r w:rsidR="005872A7">
        <w:rPr>
          <w:b/>
          <w:bCs/>
          <w:sz w:val="22"/>
          <w:szCs w:val="22"/>
        </w:rPr>
        <w:t xml:space="preserve"> 14.00-1</w:t>
      </w:r>
      <w:r w:rsidR="005872A7" w:rsidRPr="005872A7">
        <w:rPr>
          <w:b/>
          <w:bCs/>
          <w:sz w:val="22"/>
          <w:szCs w:val="22"/>
        </w:rPr>
        <w:t>6</w:t>
      </w:r>
      <w:bookmarkStart w:id="0" w:name="_GoBack"/>
      <w:bookmarkEnd w:id="0"/>
      <w:r w:rsidR="005D7D54">
        <w:rPr>
          <w:b/>
          <w:bCs/>
          <w:sz w:val="22"/>
          <w:szCs w:val="22"/>
        </w:rPr>
        <w:t xml:space="preserve">.00 </w:t>
      </w:r>
      <w:r w:rsidR="00EB6EBD">
        <w:rPr>
          <w:b/>
          <w:bCs/>
          <w:sz w:val="22"/>
          <w:szCs w:val="22"/>
        </w:rPr>
        <w:t xml:space="preserve">- </w:t>
      </w:r>
      <w:r w:rsidR="00EB6EBD">
        <w:rPr>
          <w:bCs/>
          <w:sz w:val="22"/>
          <w:szCs w:val="22"/>
        </w:rPr>
        <w:t xml:space="preserve">Preferably, </w:t>
      </w:r>
      <w:r w:rsidR="00EB6EBD">
        <w:rPr>
          <w:sz w:val="22"/>
          <w:szCs w:val="22"/>
        </w:rPr>
        <w:t>b</w:t>
      </w:r>
      <w:r>
        <w:rPr>
          <w:sz w:val="22"/>
          <w:szCs w:val="22"/>
        </w:rPr>
        <w:t>y appointment</w:t>
      </w:r>
      <w:r w:rsidR="00EB6EBD">
        <w:rPr>
          <w:sz w:val="22"/>
          <w:szCs w:val="22"/>
        </w:rPr>
        <w:t xml:space="preserve"> </w:t>
      </w:r>
      <w:r>
        <w:rPr>
          <w:sz w:val="22"/>
          <w:szCs w:val="22"/>
        </w:rPr>
        <w:t xml:space="preserve">in advance via e-mail or in person </w:t>
      </w:r>
    </w:p>
    <w:p w:rsidR="00330384" w:rsidRDefault="00330384" w:rsidP="00330384">
      <w:pPr>
        <w:ind w:right="-44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30384" w:rsidRDefault="00330384" w:rsidP="00330384">
      <w:pPr>
        <w:jc w:val="both"/>
        <w:rPr>
          <w:rFonts w:ascii="KyrgPeter" w:hAnsi="KyrgPeter"/>
          <w:b/>
          <w:bCs/>
          <w:sz w:val="22"/>
          <w:szCs w:val="22"/>
        </w:rPr>
      </w:pPr>
      <w:r>
        <w:rPr>
          <w:rFonts w:ascii="KyrgPeter" w:hAnsi="KyrgPeter"/>
          <w:b/>
          <w:bCs/>
          <w:sz w:val="22"/>
          <w:szCs w:val="22"/>
        </w:rPr>
        <w:t>Course Description</w:t>
      </w:r>
    </w:p>
    <w:p w:rsidR="00831593" w:rsidRDefault="00330384" w:rsidP="00330384">
      <w:pPr>
        <w:pStyle w:val="BodyTextIndent3"/>
        <w:ind w:left="0" w:firstLine="540"/>
        <w:rPr>
          <w:rFonts w:ascii="Times New Roman" w:hAnsi="Times New Roman"/>
          <w:szCs w:val="22"/>
        </w:rPr>
      </w:pPr>
      <w:r w:rsidRPr="008A592D">
        <w:rPr>
          <w:rFonts w:ascii="Times New Roman" w:hAnsi="Times New Roman"/>
          <w:szCs w:val="22"/>
        </w:rPr>
        <w:t xml:space="preserve">This course examines </w:t>
      </w:r>
      <w:r w:rsidR="00831593">
        <w:rPr>
          <w:rFonts w:ascii="Times New Roman" w:hAnsi="Times New Roman"/>
          <w:szCs w:val="22"/>
        </w:rPr>
        <w:t xml:space="preserve">psychological theories are applying to the educational practice. </w:t>
      </w:r>
      <w:r>
        <w:rPr>
          <w:rFonts w:ascii="Times New Roman" w:hAnsi="Times New Roman"/>
          <w:szCs w:val="22"/>
        </w:rPr>
        <w:t xml:space="preserve"> </w:t>
      </w:r>
      <w:r w:rsidR="00831593">
        <w:rPr>
          <w:rFonts w:ascii="Times New Roman" w:hAnsi="Times New Roman"/>
          <w:szCs w:val="22"/>
        </w:rPr>
        <w:t>The process of education is (explicitly or implicitly) defined by many psychological assumptions. In some cases the psychological approach may very well shape of organization</w:t>
      </w:r>
      <w:r w:rsidR="00962ED8">
        <w:rPr>
          <w:rFonts w:ascii="Times New Roman" w:hAnsi="Times New Roman"/>
          <w:szCs w:val="22"/>
        </w:rPr>
        <w:t xml:space="preserve"> of the teaching and learning. Also theoretical frameworks define extracurricular activities and school environment in general. All of these issues in turn depend on political discourses that play enormous role in education. We will explore how values and norms (including norms of thinking on intellectual development) are transferring through education systems. In particular we will focus on teaching/learning practices, school environment components and role of school psychologist in educational process.     </w:t>
      </w:r>
    </w:p>
    <w:p w:rsidR="00831593" w:rsidRDefault="00831593" w:rsidP="00330384">
      <w:pPr>
        <w:pStyle w:val="BodyTextIndent3"/>
        <w:ind w:left="0" w:firstLine="540"/>
        <w:rPr>
          <w:rFonts w:ascii="Times New Roman" w:hAnsi="Times New Roman"/>
          <w:szCs w:val="22"/>
        </w:rPr>
      </w:pPr>
    </w:p>
    <w:p w:rsidR="00330384" w:rsidRDefault="0003130D" w:rsidP="00330384">
      <w:pPr>
        <w:pStyle w:val="BodyTextIndent3"/>
        <w:ind w:left="0" w:firstLine="540"/>
        <w:rPr>
          <w:rFonts w:ascii="Times New Roman" w:hAnsi="Times New Roman"/>
          <w:szCs w:val="22"/>
        </w:rPr>
      </w:pPr>
      <w:r w:rsidRPr="0003130D">
        <w:rPr>
          <w:rFonts w:ascii="Times New Roman" w:hAnsi="Times New Roman"/>
          <w:szCs w:val="22"/>
          <w:u w:val="single"/>
        </w:rPr>
        <w:t>The goal of this course</w:t>
      </w:r>
      <w:r>
        <w:rPr>
          <w:rFonts w:ascii="Times New Roman" w:hAnsi="Times New Roman"/>
          <w:szCs w:val="22"/>
          <w:u w:val="single"/>
        </w:rPr>
        <w:t xml:space="preserve"> is</w:t>
      </w:r>
      <w:r w:rsidRPr="0003130D">
        <w:rPr>
          <w:rFonts w:ascii="Times New Roman" w:hAnsi="Times New Roman"/>
          <w:szCs w:val="22"/>
          <w:u w:val="single"/>
        </w:rPr>
        <w:t xml:space="preserve"> aimed at better understanding of Educational Psychology and includes mastering</w:t>
      </w:r>
      <w:r w:rsidR="00330384" w:rsidRPr="0003130D">
        <w:rPr>
          <w:rFonts w:ascii="Times New Roman" w:hAnsi="Times New Roman"/>
          <w:szCs w:val="22"/>
          <w:u w:val="single"/>
        </w:rPr>
        <w:t xml:space="preserve"> the following skills</w:t>
      </w:r>
      <w:r w:rsidR="00EB6EBD">
        <w:rPr>
          <w:rFonts w:ascii="Times New Roman" w:hAnsi="Times New Roman"/>
          <w:szCs w:val="22"/>
          <w:u w:val="single"/>
        </w:rPr>
        <w:t xml:space="preserve"> (which are the educational goals of the course)</w:t>
      </w:r>
      <w:r w:rsidR="00330384">
        <w:rPr>
          <w:rFonts w:ascii="Times New Roman" w:hAnsi="Times New Roman"/>
          <w:szCs w:val="22"/>
        </w:rPr>
        <w:t>:</w:t>
      </w:r>
    </w:p>
    <w:p w:rsidR="00330384" w:rsidRPr="00210FEB" w:rsidRDefault="00330384" w:rsidP="00330384">
      <w:pPr>
        <w:numPr>
          <w:ilvl w:val="0"/>
          <w:numId w:val="3"/>
        </w:numPr>
        <w:autoSpaceDE w:val="0"/>
        <w:autoSpaceDN w:val="0"/>
        <w:adjustRightInd w:val="0"/>
        <w:rPr>
          <w:sz w:val="22"/>
          <w:szCs w:val="22"/>
          <w:lang w:eastAsia="ru-RU"/>
        </w:rPr>
      </w:pPr>
      <w:r w:rsidRPr="00210FEB">
        <w:rPr>
          <w:sz w:val="22"/>
          <w:szCs w:val="22"/>
          <w:lang w:eastAsia="ru-RU"/>
        </w:rPr>
        <w:t xml:space="preserve">Understand how different </w:t>
      </w:r>
      <w:r w:rsidR="001F2144">
        <w:rPr>
          <w:sz w:val="22"/>
          <w:szCs w:val="22"/>
          <w:lang w:eastAsia="ru-RU"/>
        </w:rPr>
        <w:t>approaches</w:t>
      </w:r>
      <w:r w:rsidRPr="00210FEB">
        <w:rPr>
          <w:sz w:val="22"/>
          <w:szCs w:val="22"/>
          <w:lang w:eastAsia="ru-RU"/>
        </w:rPr>
        <w:t xml:space="preserve"> </w:t>
      </w:r>
      <w:r w:rsidR="001F2144">
        <w:rPr>
          <w:sz w:val="22"/>
          <w:szCs w:val="22"/>
          <w:lang w:eastAsia="ru-RU"/>
        </w:rPr>
        <w:t xml:space="preserve">to child’s development </w:t>
      </w:r>
      <w:r w:rsidRPr="00210FEB">
        <w:rPr>
          <w:sz w:val="22"/>
          <w:szCs w:val="22"/>
          <w:lang w:eastAsia="ru-RU"/>
        </w:rPr>
        <w:t xml:space="preserve">can be used to study </w:t>
      </w:r>
      <w:r w:rsidR="001F2144">
        <w:rPr>
          <w:sz w:val="22"/>
          <w:szCs w:val="22"/>
          <w:lang w:eastAsia="ru-RU"/>
        </w:rPr>
        <w:t>education</w:t>
      </w:r>
    </w:p>
    <w:p w:rsidR="00330384" w:rsidRPr="00210FEB" w:rsidRDefault="00330384" w:rsidP="00330384">
      <w:pPr>
        <w:numPr>
          <w:ilvl w:val="0"/>
          <w:numId w:val="3"/>
        </w:numPr>
        <w:autoSpaceDE w:val="0"/>
        <w:autoSpaceDN w:val="0"/>
        <w:adjustRightInd w:val="0"/>
        <w:rPr>
          <w:sz w:val="22"/>
          <w:szCs w:val="22"/>
          <w:lang w:eastAsia="ru-RU"/>
        </w:rPr>
      </w:pPr>
      <w:r w:rsidRPr="00210FEB">
        <w:rPr>
          <w:sz w:val="22"/>
          <w:szCs w:val="22"/>
          <w:lang w:eastAsia="ru-RU"/>
        </w:rPr>
        <w:t xml:space="preserve">Get a basic understanding of the effects of </w:t>
      </w:r>
      <w:r w:rsidR="001F2144">
        <w:rPr>
          <w:sz w:val="22"/>
          <w:szCs w:val="22"/>
          <w:lang w:eastAsia="ru-RU"/>
        </w:rPr>
        <w:t xml:space="preserve">certain pedagogical technics </w:t>
      </w:r>
      <w:r w:rsidRPr="00210FEB">
        <w:rPr>
          <w:sz w:val="22"/>
          <w:szCs w:val="22"/>
          <w:lang w:eastAsia="ru-RU"/>
        </w:rPr>
        <w:t>on attitudes and behavior</w:t>
      </w:r>
    </w:p>
    <w:p w:rsidR="00330384" w:rsidRPr="00210FEB" w:rsidRDefault="00330384" w:rsidP="00330384">
      <w:pPr>
        <w:numPr>
          <w:ilvl w:val="0"/>
          <w:numId w:val="3"/>
        </w:numPr>
        <w:autoSpaceDE w:val="0"/>
        <w:autoSpaceDN w:val="0"/>
        <w:adjustRightInd w:val="0"/>
        <w:rPr>
          <w:sz w:val="22"/>
          <w:szCs w:val="22"/>
          <w:lang w:eastAsia="ru-RU"/>
        </w:rPr>
      </w:pPr>
      <w:r w:rsidRPr="00210FEB">
        <w:rPr>
          <w:sz w:val="22"/>
          <w:szCs w:val="22"/>
          <w:lang w:eastAsia="ru-RU"/>
        </w:rPr>
        <w:t xml:space="preserve">Understand how </w:t>
      </w:r>
      <w:r w:rsidR="001F2144">
        <w:rPr>
          <w:sz w:val="22"/>
          <w:szCs w:val="22"/>
          <w:lang w:eastAsia="ru-RU"/>
        </w:rPr>
        <w:t>children personalities</w:t>
      </w:r>
      <w:r w:rsidRPr="00210FEB">
        <w:rPr>
          <w:sz w:val="22"/>
          <w:szCs w:val="22"/>
          <w:lang w:eastAsia="ru-RU"/>
        </w:rPr>
        <w:t xml:space="preserve"> are shaped by </w:t>
      </w:r>
      <w:r w:rsidR="001F2144">
        <w:rPr>
          <w:sz w:val="22"/>
          <w:szCs w:val="22"/>
          <w:lang w:eastAsia="ru-RU"/>
        </w:rPr>
        <w:t>school education</w:t>
      </w:r>
    </w:p>
    <w:p w:rsidR="00330384" w:rsidRPr="00210FEB" w:rsidRDefault="00330384" w:rsidP="00330384">
      <w:pPr>
        <w:numPr>
          <w:ilvl w:val="0"/>
          <w:numId w:val="3"/>
        </w:numPr>
        <w:autoSpaceDE w:val="0"/>
        <w:autoSpaceDN w:val="0"/>
        <w:adjustRightInd w:val="0"/>
        <w:rPr>
          <w:sz w:val="22"/>
          <w:szCs w:val="22"/>
          <w:lang w:eastAsia="ru-RU"/>
        </w:rPr>
      </w:pPr>
      <w:r w:rsidRPr="00210FEB">
        <w:rPr>
          <w:sz w:val="22"/>
          <w:szCs w:val="22"/>
          <w:lang w:eastAsia="ru-RU"/>
        </w:rPr>
        <w:t xml:space="preserve">Understand how dominant </w:t>
      </w:r>
      <w:r w:rsidR="001F2144">
        <w:rPr>
          <w:sz w:val="22"/>
          <w:szCs w:val="22"/>
          <w:lang w:eastAsia="ru-RU"/>
        </w:rPr>
        <w:t xml:space="preserve">teaching methods </w:t>
      </w:r>
      <w:r w:rsidRPr="00210FEB">
        <w:rPr>
          <w:sz w:val="22"/>
          <w:szCs w:val="22"/>
          <w:lang w:eastAsia="ru-RU"/>
        </w:rPr>
        <w:t xml:space="preserve">affect </w:t>
      </w:r>
      <w:r w:rsidR="001F2144">
        <w:rPr>
          <w:sz w:val="22"/>
          <w:szCs w:val="22"/>
          <w:lang w:eastAsia="ru-RU"/>
        </w:rPr>
        <w:t xml:space="preserve">intellectual development </w:t>
      </w:r>
      <w:r w:rsidRPr="00210FEB">
        <w:rPr>
          <w:sz w:val="22"/>
          <w:szCs w:val="22"/>
          <w:lang w:eastAsia="ru-RU"/>
        </w:rPr>
        <w:t xml:space="preserve"> </w:t>
      </w:r>
    </w:p>
    <w:p w:rsidR="00330384" w:rsidRPr="00210FEB" w:rsidRDefault="00330384" w:rsidP="00330384">
      <w:pPr>
        <w:numPr>
          <w:ilvl w:val="0"/>
          <w:numId w:val="3"/>
        </w:numPr>
        <w:autoSpaceDE w:val="0"/>
        <w:autoSpaceDN w:val="0"/>
        <w:adjustRightInd w:val="0"/>
        <w:rPr>
          <w:sz w:val="22"/>
          <w:szCs w:val="22"/>
          <w:lang w:eastAsia="ru-RU"/>
        </w:rPr>
      </w:pPr>
      <w:r w:rsidRPr="00210FEB">
        <w:rPr>
          <w:sz w:val="22"/>
          <w:szCs w:val="22"/>
          <w:lang w:eastAsia="ru-RU"/>
        </w:rPr>
        <w:t xml:space="preserve">Understand how </w:t>
      </w:r>
      <w:r w:rsidR="001F2144">
        <w:rPr>
          <w:sz w:val="22"/>
          <w:szCs w:val="22"/>
          <w:lang w:eastAsia="ru-RU"/>
        </w:rPr>
        <w:t xml:space="preserve">school environment affect children’s socialization </w:t>
      </w:r>
      <w:r w:rsidRPr="00210FEB">
        <w:rPr>
          <w:sz w:val="22"/>
          <w:szCs w:val="22"/>
          <w:lang w:eastAsia="ru-RU"/>
        </w:rPr>
        <w:t xml:space="preserve"> </w:t>
      </w:r>
    </w:p>
    <w:p w:rsidR="00330384" w:rsidRPr="00210FEB" w:rsidRDefault="001F2144" w:rsidP="00330384">
      <w:pPr>
        <w:numPr>
          <w:ilvl w:val="0"/>
          <w:numId w:val="3"/>
        </w:numPr>
        <w:autoSpaceDE w:val="0"/>
        <w:autoSpaceDN w:val="0"/>
        <w:adjustRightInd w:val="0"/>
        <w:rPr>
          <w:sz w:val="22"/>
          <w:szCs w:val="22"/>
          <w:lang w:eastAsia="ru-RU"/>
        </w:rPr>
      </w:pPr>
      <w:r>
        <w:rPr>
          <w:sz w:val="22"/>
          <w:szCs w:val="22"/>
          <w:lang w:eastAsia="ru-RU"/>
        </w:rPr>
        <w:t xml:space="preserve">Inquire school environments and effects of teaching methodologies </w:t>
      </w:r>
    </w:p>
    <w:p w:rsidR="00330384" w:rsidRPr="00AC747A" w:rsidRDefault="00330384" w:rsidP="00330384">
      <w:pPr>
        <w:autoSpaceDE w:val="0"/>
        <w:autoSpaceDN w:val="0"/>
        <w:adjustRightInd w:val="0"/>
        <w:rPr>
          <w:lang w:eastAsia="ru-RU"/>
        </w:rPr>
      </w:pPr>
    </w:p>
    <w:p w:rsidR="00330384" w:rsidRDefault="00330384" w:rsidP="00330384">
      <w:pPr>
        <w:pStyle w:val="Heading3"/>
        <w:tabs>
          <w:tab w:val="clear" w:pos="720"/>
        </w:tabs>
        <w:rPr>
          <w:rFonts w:ascii="KyrgPeter" w:hAnsi="KyrgPeter"/>
          <w:szCs w:val="22"/>
          <w:lang w:eastAsia="en-US"/>
        </w:rPr>
      </w:pPr>
      <w:r>
        <w:rPr>
          <w:rFonts w:ascii="KyrgPeter" w:hAnsi="KyrgPeter"/>
          <w:szCs w:val="22"/>
          <w:lang w:eastAsia="en-US"/>
        </w:rPr>
        <w:t xml:space="preserve">Course Organization </w:t>
      </w:r>
    </w:p>
    <w:p w:rsidR="00330384" w:rsidRDefault="00330384" w:rsidP="00330384">
      <w:pPr>
        <w:ind w:firstLine="540"/>
        <w:rPr>
          <w:sz w:val="22"/>
          <w:szCs w:val="22"/>
        </w:rPr>
      </w:pPr>
      <w:r>
        <w:rPr>
          <w:sz w:val="22"/>
          <w:szCs w:val="22"/>
        </w:rPr>
        <w:t xml:space="preserve">The course is organized in two major streams: (1) acquiring of theoretical approaches and (2) application of theories to </w:t>
      </w:r>
      <w:r w:rsidR="001F2144">
        <w:rPr>
          <w:sz w:val="22"/>
          <w:szCs w:val="22"/>
        </w:rPr>
        <w:t>research practices</w:t>
      </w:r>
      <w:r>
        <w:rPr>
          <w:sz w:val="22"/>
          <w:szCs w:val="22"/>
        </w:rPr>
        <w:t xml:space="preserve">  </w:t>
      </w:r>
    </w:p>
    <w:p w:rsidR="00330384" w:rsidRPr="004840A9" w:rsidRDefault="00330384" w:rsidP="00330384"/>
    <w:p w:rsidR="00330384" w:rsidRPr="00BE08CA" w:rsidRDefault="00330384" w:rsidP="00330384">
      <w:pPr>
        <w:tabs>
          <w:tab w:val="left" w:pos="960"/>
        </w:tabs>
        <w:autoSpaceDE w:val="0"/>
        <w:autoSpaceDN w:val="0"/>
        <w:adjustRightInd w:val="0"/>
        <w:rPr>
          <w:rFonts w:ascii="KyrgPeter" w:hAnsi="KyrgPeter"/>
          <w:b/>
          <w:sz w:val="22"/>
          <w:szCs w:val="22"/>
        </w:rPr>
      </w:pPr>
      <w:r w:rsidRPr="00BE08CA">
        <w:rPr>
          <w:rFonts w:ascii="KyrgPeter" w:hAnsi="KyrgPeter"/>
          <w:b/>
          <w:sz w:val="22"/>
          <w:szCs w:val="22"/>
        </w:rPr>
        <w:t>Methods</w:t>
      </w:r>
    </w:p>
    <w:p w:rsidR="00330384" w:rsidRPr="004840A9" w:rsidRDefault="00330384" w:rsidP="00330384">
      <w:pPr>
        <w:tabs>
          <w:tab w:val="left" w:pos="960"/>
        </w:tabs>
        <w:autoSpaceDE w:val="0"/>
        <w:autoSpaceDN w:val="0"/>
        <w:adjustRightInd w:val="0"/>
        <w:rPr>
          <w:sz w:val="22"/>
          <w:szCs w:val="22"/>
        </w:rPr>
      </w:pPr>
      <w:r w:rsidRPr="004840A9">
        <w:rPr>
          <w:sz w:val="22"/>
          <w:szCs w:val="22"/>
        </w:rPr>
        <w:t>We are going to employ the following learning methods:</w:t>
      </w:r>
    </w:p>
    <w:p w:rsidR="00330384" w:rsidRPr="004840A9" w:rsidRDefault="00330384" w:rsidP="00330384">
      <w:pPr>
        <w:numPr>
          <w:ilvl w:val="0"/>
          <w:numId w:val="2"/>
        </w:numPr>
        <w:rPr>
          <w:sz w:val="22"/>
          <w:szCs w:val="22"/>
        </w:rPr>
      </w:pPr>
      <w:r w:rsidRPr="004840A9">
        <w:rPr>
          <w:sz w:val="22"/>
          <w:szCs w:val="22"/>
        </w:rPr>
        <w:t>participating in seminar discussion (listening and talking);</w:t>
      </w:r>
    </w:p>
    <w:p w:rsidR="00330384" w:rsidRPr="004840A9" w:rsidRDefault="00330384" w:rsidP="00330384">
      <w:pPr>
        <w:numPr>
          <w:ilvl w:val="0"/>
          <w:numId w:val="2"/>
        </w:numPr>
        <w:rPr>
          <w:sz w:val="22"/>
          <w:szCs w:val="22"/>
        </w:rPr>
      </w:pPr>
      <w:r w:rsidRPr="004840A9">
        <w:rPr>
          <w:sz w:val="22"/>
          <w:szCs w:val="22"/>
        </w:rPr>
        <w:t>independent reading and research;</w:t>
      </w:r>
      <w:r w:rsidRPr="004840A9">
        <w:rPr>
          <w:rFonts w:ascii="Arial" w:hAnsi="Arial" w:cs="Arial"/>
          <w:color w:val="000000"/>
          <w:sz w:val="22"/>
          <w:szCs w:val="22"/>
        </w:rPr>
        <w:t xml:space="preserve"> </w:t>
      </w:r>
    </w:p>
    <w:p w:rsidR="00330384" w:rsidRPr="004840A9" w:rsidRDefault="00330384" w:rsidP="00330384">
      <w:pPr>
        <w:numPr>
          <w:ilvl w:val="0"/>
          <w:numId w:val="2"/>
        </w:numPr>
        <w:rPr>
          <w:sz w:val="22"/>
          <w:szCs w:val="22"/>
        </w:rPr>
      </w:pPr>
      <w:r w:rsidRPr="004840A9">
        <w:rPr>
          <w:sz w:val="22"/>
          <w:szCs w:val="22"/>
        </w:rPr>
        <w:t>searching for relevant materials for presentations and essays</w:t>
      </w:r>
      <w:r>
        <w:rPr>
          <w:sz w:val="22"/>
          <w:szCs w:val="22"/>
        </w:rPr>
        <w:t>;</w:t>
      </w:r>
    </w:p>
    <w:p w:rsidR="00330384" w:rsidRPr="004840A9" w:rsidRDefault="00330384" w:rsidP="00330384">
      <w:pPr>
        <w:numPr>
          <w:ilvl w:val="0"/>
          <w:numId w:val="2"/>
        </w:numPr>
        <w:rPr>
          <w:sz w:val="22"/>
          <w:szCs w:val="22"/>
        </w:rPr>
      </w:pPr>
      <w:r w:rsidRPr="004840A9">
        <w:rPr>
          <w:sz w:val="22"/>
          <w:szCs w:val="22"/>
        </w:rPr>
        <w:t>preparing and conducting group presentation</w:t>
      </w:r>
      <w:r>
        <w:rPr>
          <w:sz w:val="22"/>
          <w:szCs w:val="22"/>
        </w:rPr>
        <w:t>;</w:t>
      </w:r>
    </w:p>
    <w:p w:rsidR="00330384" w:rsidRDefault="00330384" w:rsidP="00330384">
      <w:pPr>
        <w:numPr>
          <w:ilvl w:val="0"/>
          <w:numId w:val="2"/>
        </w:numPr>
        <w:rPr>
          <w:rFonts w:ascii="Arial" w:hAnsi="Arial" w:cs="Arial"/>
          <w:color w:val="000000"/>
          <w:sz w:val="22"/>
          <w:szCs w:val="22"/>
        </w:rPr>
      </w:pPr>
      <w:r w:rsidRPr="004840A9">
        <w:rPr>
          <w:sz w:val="22"/>
          <w:szCs w:val="22"/>
        </w:rPr>
        <w:t>group analysis</w:t>
      </w:r>
      <w:r w:rsidR="001F2144">
        <w:rPr>
          <w:sz w:val="22"/>
          <w:szCs w:val="22"/>
        </w:rPr>
        <w:t xml:space="preserve"> of reading during the </w:t>
      </w:r>
      <w:r w:rsidRPr="004840A9">
        <w:rPr>
          <w:sz w:val="22"/>
          <w:szCs w:val="22"/>
        </w:rPr>
        <w:t>seminars;</w:t>
      </w:r>
      <w:r w:rsidRPr="004840A9">
        <w:rPr>
          <w:rFonts w:ascii="Arial" w:hAnsi="Arial" w:cs="Arial"/>
          <w:color w:val="000000"/>
          <w:sz w:val="22"/>
          <w:szCs w:val="22"/>
        </w:rPr>
        <w:t xml:space="preserve"> </w:t>
      </w:r>
    </w:p>
    <w:p w:rsidR="00330384" w:rsidRPr="004840A9" w:rsidRDefault="00330384" w:rsidP="00330384">
      <w:pPr>
        <w:numPr>
          <w:ilvl w:val="0"/>
          <w:numId w:val="2"/>
        </w:numPr>
        <w:rPr>
          <w:sz w:val="22"/>
          <w:szCs w:val="22"/>
        </w:rPr>
      </w:pPr>
      <w:r w:rsidRPr="004840A9">
        <w:rPr>
          <w:sz w:val="22"/>
          <w:szCs w:val="22"/>
        </w:rPr>
        <w:t xml:space="preserve">preparing and drafting research paper  </w:t>
      </w:r>
    </w:p>
    <w:p w:rsidR="00330384" w:rsidRDefault="00330384" w:rsidP="00330384">
      <w:pPr>
        <w:rPr>
          <w:rFonts w:ascii="Arial" w:hAnsi="Arial" w:cs="Arial"/>
          <w:b/>
          <w:color w:val="000000"/>
          <w:sz w:val="22"/>
          <w:szCs w:val="22"/>
          <w:lang w:eastAsia="ar-SA"/>
        </w:rPr>
      </w:pPr>
    </w:p>
    <w:p w:rsidR="00330384" w:rsidRDefault="00330384" w:rsidP="00330384">
      <w:pPr>
        <w:rPr>
          <w:rFonts w:ascii="KyrgPeter" w:hAnsi="KyrgPeter"/>
          <w:b/>
          <w:sz w:val="22"/>
          <w:szCs w:val="22"/>
        </w:rPr>
      </w:pPr>
      <w:r w:rsidRPr="00075BCC">
        <w:rPr>
          <w:rFonts w:ascii="KyrgPeter" w:hAnsi="KyrgPeter"/>
          <w:b/>
          <w:sz w:val="22"/>
          <w:szCs w:val="22"/>
        </w:rPr>
        <w:t>Seminar Discussion</w:t>
      </w:r>
    </w:p>
    <w:p w:rsidR="00330384" w:rsidRDefault="00330384" w:rsidP="00330384">
      <w:pPr>
        <w:rPr>
          <w:sz w:val="22"/>
          <w:szCs w:val="22"/>
        </w:rPr>
      </w:pPr>
      <w:r w:rsidRPr="008D1825">
        <w:rPr>
          <w:rFonts w:ascii="Arial" w:hAnsi="Arial" w:cs="Arial"/>
          <w:b/>
          <w:color w:val="000000"/>
          <w:sz w:val="22"/>
          <w:szCs w:val="22"/>
          <w:lang w:eastAsia="ar-SA"/>
        </w:rPr>
        <w:t xml:space="preserve"> </w:t>
      </w:r>
      <w:r w:rsidRPr="00075BCC">
        <w:rPr>
          <w:sz w:val="22"/>
          <w:szCs w:val="22"/>
        </w:rPr>
        <w:t xml:space="preserve">It is essential that all students complete the required reading </w:t>
      </w:r>
      <w:r>
        <w:rPr>
          <w:sz w:val="22"/>
          <w:szCs w:val="22"/>
        </w:rPr>
        <w:t xml:space="preserve">and preparing examples/presentations </w:t>
      </w:r>
      <w:r w:rsidRPr="00075BCC">
        <w:rPr>
          <w:sz w:val="22"/>
          <w:szCs w:val="22"/>
        </w:rPr>
        <w:t xml:space="preserve">before class in order to participate fully in seminar discussion. Everyone is expected to take part in discussions, which will be based on a required reading, as well as some </w:t>
      </w:r>
      <w:r>
        <w:rPr>
          <w:sz w:val="22"/>
          <w:szCs w:val="22"/>
        </w:rPr>
        <w:t xml:space="preserve">examples or relevant materials provided by students. </w:t>
      </w:r>
      <w:r w:rsidRPr="00075BCC">
        <w:rPr>
          <w:sz w:val="22"/>
          <w:szCs w:val="22"/>
        </w:rPr>
        <w:t>You will be asked to respond to issues raised by the readings a</w:t>
      </w:r>
      <w:r>
        <w:rPr>
          <w:sz w:val="22"/>
          <w:szCs w:val="22"/>
        </w:rPr>
        <w:t xml:space="preserve">nd in the seminar presentations. </w:t>
      </w:r>
      <w:r w:rsidRPr="00075BCC">
        <w:rPr>
          <w:sz w:val="22"/>
          <w:szCs w:val="22"/>
        </w:rPr>
        <w:t>Seminars also provide you with an opportunity to ask questions about things that you don’t understand.  Your participation in seminars is a crucial part of your own and others’ learning, and is an important transferable skill. Seminars require the full participation of all students in order to make them effective learning environments</w:t>
      </w:r>
      <w:r>
        <w:rPr>
          <w:sz w:val="22"/>
          <w:szCs w:val="22"/>
        </w:rPr>
        <w:t>.</w:t>
      </w:r>
    </w:p>
    <w:p w:rsidR="00330384" w:rsidRDefault="00330384" w:rsidP="00330384">
      <w:pPr>
        <w:rPr>
          <w:sz w:val="22"/>
          <w:szCs w:val="22"/>
        </w:rPr>
      </w:pPr>
    </w:p>
    <w:p w:rsidR="00330384" w:rsidRPr="00102C82" w:rsidRDefault="00330384" w:rsidP="00330384">
      <w:pPr>
        <w:pStyle w:val="Heading8"/>
        <w:rPr>
          <w:rFonts w:ascii="KyrgPeter" w:hAnsi="KyrgPeter" w:cs="Arial"/>
          <w:i w:val="0"/>
          <w:sz w:val="22"/>
          <w:szCs w:val="22"/>
        </w:rPr>
      </w:pPr>
      <w:r w:rsidRPr="00102C82">
        <w:rPr>
          <w:rFonts w:ascii="KyrgPeter" w:hAnsi="KyrgPeter" w:cs="Arial"/>
          <w:i w:val="0"/>
          <w:sz w:val="22"/>
          <w:szCs w:val="22"/>
        </w:rPr>
        <w:lastRenderedPageBreak/>
        <w:t>Study Groups</w:t>
      </w:r>
    </w:p>
    <w:p w:rsidR="00330384" w:rsidRDefault="00330384" w:rsidP="00330384">
      <w:pPr>
        <w:pStyle w:val="BodyText2"/>
        <w:rPr>
          <w:i w:val="0"/>
          <w:iCs w:val="0"/>
          <w:sz w:val="22"/>
          <w:lang w:val="en-US"/>
        </w:rPr>
      </w:pPr>
      <w:r>
        <w:rPr>
          <w:i w:val="0"/>
          <w:iCs w:val="0"/>
          <w:sz w:val="22"/>
          <w:lang w:val="en-US"/>
        </w:rPr>
        <w:t xml:space="preserve">It’s necessary to form students’ groups for preparing </w:t>
      </w:r>
      <w:r w:rsidR="00A94D80">
        <w:rPr>
          <w:i w:val="0"/>
          <w:iCs w:val="0"/>
          <w:sz w:val="22"/>
          <w:lang w:val="en-US"/>
        </w:rPr>
        <w:t xml:space="preserve">research design and </w:t>
      </w:r>
      <w:r>
        <w:rPr>
          <w:i w:val="0"/>
          <w:iCs w:val="0"/>
          <w:sz w:val="22"/>
          <w:lang w:val="en-US"/>
        </w:rPr>
        <w:t xml:space="preserve">groups presentations. The optimal group size is no more than 3 members. The work in pairs is welcomed. </w:t>
      </w:r>
      <w:r w:rsidR="00A94D80">
        <w:rPr>
          <w:i w:val="0"/>
          <w:iCs w:val="0"/>
          <w:sz w:val="22"/>
          <w:lang w:val="en-US"/>
        </w:rPr>
        <w:t xml:space="preserve">Individual projects are also possible. </w:t>
      </w:r>
    </w:p>
    <w:p w:rsidR="00330384" w:rsidRDefault="00330384" w:rsidP="00330384">
      <w:pPr>
        <w:tabs>
          <w:tab w:val="left" w:pos="960"/>
        </w:tabs>
        <w:autoSpaceDE w:val="0"/>
        <w:autoSpaceDN w:val="0"/>
        <w:adjustRightInd w:val="0"/>
        <w:rPr>
          <w:rFonts w:ascii="Arial" w:hAnsi="Arial" w:cs="Arial"/>
          <w:sz w:val="22"/>
          <w:szCs w:val="22"/>
        </w:rPr>
      </w:pPr>
    </w:p>
    <w:p w:rsidR="001F2144" w:rsidRPr="001F2144" w:rsidRDefault="0003130D" w:rsidP="001F2144">
      <w:pPr>
        <w:tabs>
          <w:tab w:val="left" w:pos="960"/>
        </w:tabs>
        <w:autoSpaceDE w:val="0"/>
        <w:autoSpaceDN w:val="0"/>
        <w:adjustRightInd w:val="0"/>
        <w:rPr>
          <w:b/>
          <w:sz w:val="22"/>
          <w:lang w:eastAsia="ru-RU"/>
        </w:rPr>
      </w:pPr>
      <w:r>
        <w:rPr>
          <w:b/>
          <w:sz w:val="22"/>
          <w:lang w:eastAsia="ru-RU"/>
        </w:rPr>
        <w:t xml:space="preserve">Course learning </w:t>
      </w:r>
      <w:r w:rsidR="001F2144" w:rsidRPr="001F2144">
        <w:rPr>
          <w:b/>
          <w:sz w:val="22"/>
          <w:lang w:eastAsia="ru-RU"/>
        </w:rPr>
        <w:t>outcomes</w:t>
      </w:r>
    </w:p>
    <w:p w:rsidR="001F2144" w:rsidRDefault="001F2144" w:rsidP="001F2144">
      <w:pPr>
        <w:tabs>
          <w:tab w:val="left" w:pos="960"/>
        </w:tabs>
        <w:autoSpaceDE w:val="0"/>
        <w:autoSpaceDN w:val="0"/>
        <w:adjustRightInd w:val="0"/>
        <w:rPr>
          <w:sz w:val="22"/>
          <w:lang w:eastAsia="ru-RU"/>
        </w:rPr>
      </w:pPr>
    </w:p>
    <w:p w:rsidR="001F2144" w:rsidRDefault="001F2144" w:rsidP="001F2144">
      <w:pPr>
        <w:tabs>
          <w:tab w:val="left" w:pos="960"/>
        </w:tabs>
        <w:autoSpaceDE w:val="0"/>
        <w:autoSpaceDN w:val="0"/>
        <w:adjustRightInd w:val="0"/>
        <w:rPr>
          <w:sz w:val="22"/>
          <w:lang w:eastAsia="ru-RU"/>
        </w:rPr>
      </w:pPr>
      <w:r w:rsidRPr="00602C09">
        <w:rPr>
          <w:sz w:val="22"/>
          <w:lang w:eastAsia="ru-RU"/>
        </w:rPr>
        <w:t>Upon completion of the course</w:t>
      </w:r>
      <w:r>
        <w:rPr>
          <w:sz w:val="22"/>
          <w:lang w:eastAsia="ru-RU"/>
        </w:rPr>
        <w:t xml:space="preserve"> a student is expected to be capable to:</w:t>
      </w:r>
    </w:p>
    <w:p w:rsidR="001F2144" w:rsidRDefault="001F2144" w:rsidP="001F2144">
      <w:pPr>
        <w:numPr>
          <w:ilvl w:val="0"/>
          <w:numId w:val="4"/>
        </w:numPr>
        <w:tabs>
          <w:tab w:val="left" w:pos="960"/>
        </w:tabs>
        <w:autoSpaceDE w:val="0"/>
        <w:autoSpaceDN w:val="0"/>
        <w:adjustRightInd w:val="0"/>
        <w:rPr>
          <w:sz w:val="22"/>
          <w:lang w:eastAsia="ru-RU"/>
        </w:rPr>
      </w:pPr>
      <w:r>
        <w:rPr>
          <w:sz w:val="22"/>
          <w:lang w:eastAsia="ru-RU"/>
        </w:rPr>
        <w:t>Explain basic concepts of Educational Psychology such as</w:t>
      </w:r>
      <w:r w:rsidR="008514F5">
        <w:rPr>
          <w:sz w:val="22"/>
          <w:lang w:eastAsia="ru-RU"/>
        </w:rPr>
        <w:t>:</w:t>
      </w:r>
      <w:r>
        <w:rPr>
          <w:sz w:val="22"/>
          <w:lang w:eastAsia="ru-RU"/>
        </w:rPr>
        <w:t xml:space="preserve"> </w:t>
      </w:r>
      <w:r w:rsidR="007266B2">
        <w:rPr>
          <w:sz w:val="22"/>
          <w:lang w:eastAsia="ru-RU"/>
        </w:rPr>
        <w:t xml:space="preserve">age periodization, leading activity, </w:t>
      </w:r>
      <w:r>
        <w:rPr>
          <w:sz w:val="22"/>
          <w:lang w:eastAsia="ru-RU"/>
        </w:rPr>
        <w:t>learning activity, zone of approximate development, intellectual means</w:t>
      </w:r>
      <w:r w:rsidR="008514F5">
        <w:rPr>
          <w:sz w:val="22"/>
          <w:lang w:eastAsia="ru-RU"/>
        </w:rPr>
        <w:t xml:space="preserve">, student as a subject and a person. </w:t>
      </w:r>
    </w:p>
    <w:p w:rsidR="008514F5" w:rsidRDefault="001F2144" w:rsidP="001F2144">
      <w:pPr>
        <w:numPr>
          <w:ilvl w:val="0"/>
          <w:numId w:val="4"/>
        </w:numPr>
        <w:tabs>
          <w:tab w:val="left" w:pos="960"/>
        </w:tabs>
        <w:autoSpaceDE w:val="0"/>
        <w:autoSpaceDN w:val="0"/>
        <w:adjustRightInd w:val="0"/>
        <w:rPr>
          <w:sz w:val="22"/>
          <w:lang w:eastAsia="ru-RU"/>
        </w:rPr>
      </w:pPr>
      <w:r>
        <w:rPr>
          <w:sz w:val="22"/>
          <w:lang w:eastAsia="ru-RU"/>
        </w:rPr>
        <w:t xml:space="preserve">Analyze </w:t>
      </w:r>
      <w:r w:rsidR="008514F5">
        <w:rPr>
          <w:sz w:val="22"/>
          <w:lang w:eastAsia="ru-RU"/>
        </w:rPr>
        <w:t>educational processes and phenomena using various psychological approaches</w:t>
      </w:r>
    </w:p>
    <w:p w:rsidR="001F2144" w:rsidRDefault="008514F5" w:rsidP="001F2144">
      <w:pPr>
        <w:numPr>
          <w:ilvl w:val="0"/>
          <w:numId w:val="4"/>
        </w:numPr>
        <w:tabs>
          <w:tab w:val="left" w:pos="960"/>
        </w:tabs>
        <w:autoSpaceDE w:val="0"/>
        <w:autoSpaceDN w:val="0"/>
        <w:adjustRightInd w:val="0"/>
        <w:rPr>
          <w:sz w:val="22"/>
          <w:lang w:eastAsia="ru-RU"/>
        </w:rPr>
      </w:pPr>
      <w:r>
        <w:rPr>
          <w:sz w:val="22"/>
          <w:lang w:eastAsia="ru-RU"/>
        </w:rPr>
        <w:t xml:space="preserve">Prepare and conduct research on </w:t>
      </w:r>
      <w:r w:rsidR="00DA505D">
        <w:rPr>
          <w:sz w:val="22"/>
          <w:lang w:eastAsia="ru-RU"/>
        </w:rPr>
        <w:t xml:space="preserve">various </w:t>
      </w:r>
      <w:r>
        <w:rPr>
          <w:sz w:val="22"/>
          <w:lang w:eastAsia="ru-RU"/>
        </w:rPr>
        <w:t>aspects of school education</w:t>
      </w:r>
      <w:r w:rsidR="00DA505D">
        <w:rPr>
          <w:sz w:val="22"/>
          <w:lang w:eastAsia="ru-RU"/>
        </w:rPr>
        <w:t>/school environment</w:t>
      </w:r>
    </w:p>
    <w:p w:rsidR="001F2144" w:rsidRDefault="001F2144" w:rsidP="001F2144">
      <w:pPr>
        <w:numPr>
          <w:ilvl w:val="0"/>
          <w:numId w:val="4"/>
        </w:numPr>
        <w:tabs>
          <w:tab w:val="left" w:pos="960"/>
        </w:tabs>
        <w:autoSpaceDE w:val="0"/>
        <w:autoSpaceDN w:val="0"/>
        <w:adjustRightInd w:val="0"/>
        <w:rPr>
          <w:sz w:val="22"/>
          <w:lang w:eastAsia="ru-RU"/>
        </w:rPr>
      </w:pPr>
      <w:r>
        <w:rPr>
          <w:sz w:val="22"/>
          <w:lang w:eastAsia="ru-RU"/>
        </w:rPr>
        <w:t xml:space="preserve">Interpret </w:t>
      </w:r>
      <w:r w:rsidR="008514F5">
        <w:rPr>
          <w:sz w:val="22"/>
          <w:lang w:eastAsia="ru-RU"/>
        </w:rPr>
        <w:t xml:space="preserve">research results and prepare presentation/research paper on conducted research </w:t>
      </w:r>
      <w:r>
        <w:rPr>
          <w:sz w:val="22"/>
          <w:lang w:eastAsia="ru-RU"/>
        </w:rPr>
        <w:t xml:space="preserve"> </w:t>
      </w:r>
    </w:p>
    <w:p w:rsidR="0033426F" w:rsidRDefault="0033426F" w:rsidP="00B309D5">
      <w:pPr>
        <w:tabs>
          <w:tab w:val="left" w:pos="960"/>
        </w:tabs>
        <w:autoSpaceDE w:val="0"/>
        <w:autoSpaceDN w:val="0"/>
        <w:adjustRightInd w:val="0"/>
        <w:ind w:left="360" w:right="-994"/>
        <w:rPr>
          <w:sz w:val="22"/>
          <w:lang w:eastAsia="ru-RU"/>
        </w:rPr>
      </w:pPr>
    </w:p>
    <w:p w:rsidR="0033426F" w:rsidRPr="00A94D80" w:rsidRDefault="0033426F" w:rsidP="0033426F">
      <w:pPr>
        <w:tabs>
          <w:tab w:val="left" w:pos="960"/>
        </w:tabs>
        <w:autoSpaceDE w:val="0"/>
        <w:autoSpaceDN w:val="0"/>
        <w:adjustRightInd w:val="0"/>
        <w:ind w:left="360"/>
        <w:rPr>
          <w:sz w:val="22"/>
          <w:lang w:eastAsia="ru-RU"/>
        </w:rPr>
      </w:pPr>
      <w:r w:rsidRPr="001405B2">
        <w:rPr>
          <w:sz w:val="22"/>
          <w:u w:val="single"/>
          <w:lang w:eastAsia="ru-RU"/>
        </w:rPr>
        <w:t xml:space="preserve">These outcomes are corresponding to following program objectives: </w:t>
      </w:r>
      <w:r w:rsidR="00A94D80">
        <w:rPr>
          <w:sz w:val="22"/>
          <w:lang w:eastAsia="ru-RU"/>
        </w:rPr>
        <w:t>1.2; 1.3; 2.1; 2.2; 2.3; 3.1; 3.4</w:t>
      </w:r>
    </w:p>
    <w:p w:rsidR="00CA57E4" w:rsidRDefault="00CA57E4" w:rsidP="00CA57E4">
      <w:pPr>
        <w:rPr>
          <w:b/>
          <w:color w:val="000000" w:themeColor="text1"/>
          <w:lang w:eastAsia="ru-RU"/>
        </w:rPr>
      </w:pPr>
    </w:p>
    <w:p w:rsidR="00CA57E4" w:rsidRPr="00CA57E4" w:rsidRDefault="00CA57E4" w:rsidP="00CA57E4">
      <w:pPr>
        <w:rPr>
          <w:b/>
          <w:color w:val="000000" w:themeColor="text1"/>
          <w:sz w:val="22"/>
          <w:szCs w:val="22"/>
          <w:lang w:eastAsia="ru-RU"/>
        </w:rPr>
      </w:pPr>
      <w:r w:rsidRPr="00CA57E4">
        <w:rPr>
          <w:b/>
          <w:color w:val="000000" w:themeColor="text1"/>
          <w:sz w:val="22"/>
          <w:szCs w:val="22"/>
          <w:lang w:eastAsia="ru-RU"/>
        </w:rPr>
        <w:t>Resources to Support Student Learning</w:t>
      </w:r>
    </w:p>
    <w:p w:rsidR="00CA57E4" w:rsidRPr="00CA57E4" w:rsidRDefault="00CA57E4" w:rsidP="00CA57E4">
      <w:pPr>
        <w:ind w:firstLine="708"/>
        <w:rPr>
          <w:color w:val="000000" w:themeColor="text1"/>
          <w:sz w:val="22"/>
          <w:szCs w:val="22"/>
          <w:lang w:eastAsia="ru-RU"/>
        </w:rPr>
      </w:pPr>
      <w:r w:rsidRPr="00CA57E4">
        <w:rPr>
          <w:color w:val="000000" w:themeColor="text1"/>
          <w:sz w:val="22"/>
          <w:szCs w:val="22"/>
          <w:lang w:eastAsia="ru-RU"/>
        </w:rPr>
        <w:t xml:space="preserve">Library Help, eReserves and research tools: </w:t>
      </w:r>
      <w:hyperlink r:id="rId8" w:history="1">
        <w:r w:rsidRPr="00CA57E4">
          <w:rPr>
            <w:rStyle w:val="Hyperlink"/>
            <w:sz w:val="22"/>
            <w:szCs w:val="22"/>
          </w:rPr>
          <w:t>https://library.auca.kg/</w:t>
        </w:r>
      </w:hyperlink>
      <w:r w:rsidRPr="00CA57E4">
        <w:rPr>
          <w:color w:val="000000" w:themeColor="text1"/>
          <w:sz w:val="22"/>
          <w:szCs w:val="22"/>
          <w:lang w:eastAsia="ru-RU"/>
        </w:rPr>
        <w:t xml:space="preserve"> </w:t>
      </w:r>
    </w:p>
    <w:p w:rsidR="00CA57E4" w:rsidRPr="00CA57E4" w:rsidRDefault="00CA57E4" w:rsidP="00CA57E4">
      <w:pPr>
        <w:ind w:firstLine="708"/>
        <w:rPr>
          <w:color w:val="000000" w:themeColor="text1"/>
          <w:sz w:val="22"/>
          <w:szCs w:val="22"/>
          <w:lang w:eastAsia="ru-RU"/>
        </w:rPr>
      </w:pPr>
      <w:r w:rsidRPr="00CA57E4">
        <w:rPr>
          <w:color w:val="000000" w:themeColor="text1"/>
          <w:sz w:val="22"/>
          <w:szCs w:val="22"/>
          <w:lang w:eastAsia="ru-RU"/>
        </w:rPr>
        <w:t xml:space="preserve">Writing Center:  </w:t>
      </w:r>
      <w:hyperlink r:id="rId9" w:history="1">
        <w:r w:rsidRPr="00CA57E4">
          <w:rPr>
            <w:rStyle w:val="Hyperlink"/>
            <w:sz w:val="22"/>
            <w:szCs w:val="22"/>
          </w:rPr>
          <w:t>https://warc.auca.kg/</w:t>
        </w:r>
      </w:hyperlink>
      <w:r w:rsidRPr="00CA57E4">
        <w:rPr>
          <w:color w:val="000000" w:themeColor="text1"/>
          <w:sz w:val="22"/>
          <w:szCs w:val="22"/>
          <w:lang w:eastAsia="ru-RU"/>
        </w:rPr>
        <w:t xml:space="preserve"> </w:t>
      </w:r>
    </w:p>
    <w:p w:rsidR="00CA57E4" w:rsidRPr="00CA57E4" w:rsidRDefault="00CA57E4" w:rsidP="00CA57E4">
      <w:pPr>
        <w:ind w:firstLine="708"/>
        <w:rPr>
          <w:color w:val="000000" w:themeColor="text1"/>
          <w:sz w:val="22"/>
          <w:szCs w:val="22"/>
          <w:lang w:eastAsia="ru-RU"/>
        </w:rPr>
      </w:pPr>
      <w:r w:rsidRPr="00CA57E4">
        <w:rPr>
          <w:color w:val="000000" w:themeColor="text1"/>
          <w:sz w:val="22"/>
          <w:szCs w:val="22"/>
          <w:lang w:eastAsia="ru-RU"/>
        </w:rPr>
        <w:t xml:space="preserve">Academic Advising Office: </w:t>
      </w:r>
      <w:hyperlink r:id="rId10" w:history="1">
        <w:r w:rsidRPr="00CA57E4">
          <w:rPr>
            <w:rStyle w:val="Hyperlink"/>
            <w:sz w:val="22"/>
            <w:szCs w:val="22"/>
          </w:rPr>
          <w:t>https://auca.kg/en/academic_advising/</w:t>
        </w:r>
      </w:hyperlink>
      <w:r w:rsidRPr="00CA57E4">
        <w:rPr>
          <w:color w:val="000000" w:themeColor="text1"/>
          <w:sz w:val="22"/>
          <w:szCs w:val="22"/>
          <w:lang w:eastAsia="ru-RU"/>
        </w:rPr>
        <w:t xml:space="preserve"> </w:t>
      </w:r>
    </w:p>
    <w:p w:rsidR="00CA57E4" w:rsidRPr="00CA57E4" w:rsidRDefault="00CA57E4" w:rsidP="00CA57E4">
      <w:pPr>
        <w:ind w:firstLine="708"/>
        <w:rPr>
          <w:color w:val="000000" w:themeColor="text1"/>
          <w:sz w:val="22"/>
          <w:szCs w:val="22"/>
          <w:lang w:eastAsia="ru-RU"/>
        </w:rPr>
      </w:pPr>
      <w:r w:rsidRPr="00CA57E4">
        <w:rPr>
          <w:color w:val="000000" w:themeColor="text1"/>
          <w:sz w:val="22"/>
          <w:szCs w:val="22"/>
          <w:lang w:eastAsia="ru-RU"/>
        </w:rPr>
        <w:t xml:space="preserve">Psychological Counseling Services: </w:t>
      </w:r>
      <w:hyperlink r:id="rId11" w:history="1">
        <w:r w:rsidRPr="00CA57E4">
          <w:rPr>
            <w:rStyle w:val="Hyperlink"/>
            <w:sz w:val="22"/>
            <w:szCs w:val="22"/>
          </w:rPr>
          <w:t>https://auca.kg/en/psycons/</w:t>
        </w:r>
      </w:hyperlink>
      <w:r w:rsidRPr="00CA57E4">
        <w:rPr>
          <w:color w:val="000000" w:themeColor="text1"/>
          <w:sz w:val="22"/>
          <w:szCs w:val="22"/>
          <w:lang w:eastAsia="ru-RU"/>
        </w:rPr>
        <w:t xml:space="preserve"> </w:t>
      </w:r>
    </w:p>
    <w:p w:rsidR="001F2144" w:rsidRDefault="001F2144" w:rsidP="00330384">
      <w:pPr>
        <w:tabs>
          <w:tab w:val="left" w:pos="960"/>
        </w:tabs>
        <w:autoSpaceDE w:val="0"/>
        <w:autoSpaceDN w:val="0"/>
        <w:adjustRightInd w:val="0"/>
        <w:rPr>
          <w:rFonts w:ascii="Arial" w:hAnsi="Arial" w:cs="Arial"/>
          <w:sz w:val="22"/>
          <w:szCs w:val="22"/>
        </w:rPr>
      </w:pPr>
    </w:p>
    <w:p w:rsidR="00330384" w:rsidRDefault="00CA57E4" w:rsidP="00330384">
      <w:pPr>
        <w:pStyle w:val="Heading3"/>
        <w:tabs>
          <w:tab w:val="clear" w:pos="720"/>
        </w:tabs>
        <w:rPr>
          <w:rFonts w:ascii="KyrgPeter" w:hAnsi="KyrgPeter"/>
          <w:szCs w:val="22"/>
          <w:lang w:eastAsia="en-US"/>
        </w:rPr>
      </w:pPr>
      <w:r>
        <w:rPr>
          <w:rFonts w:ascii="KyrgPeter" w:hAnsi="KyrgPeter"/>
          <w:szCs w:val="22"/>
          <w:lang w:eastAsia="en-US"/>
        </w:rPr>
        <w:t xml:space="preserve">Course </w:t>
      </w:r>
      <w:r w:rsidR="00330384">
        <w:rPr>
          <w:rFonts w:ascii="KyrgPeter" w:hAnsi="KyrgPeter"/>
          <w:szCs w:val="22"/>
          <w:lang w:eastAsia="en-US"/>
        </w:rPr>
        <w:t>Literature</w:t>
      </w:r>
      <w:r w:rsidR="00B309D5">
        <w:rPr>
          <w:rFonts w:ascii="KyrgPeter" w:hAnsi="KyrgPeter"/>
          <w:szCs w:val="22"/>
          <w:lang w:eastAsia="en-US"/>
        </w:rPr>
        <w:t>:</w:t>
      </w:r>
    </w:p>
    <w:p w:rsidR="00B309D5" w:rsidRDefault="00B309D5" w:rsidP="00B309D5">
      <w:pPr>
        <w:tabs>
          <w:tab w:val="left" w:pos="1134"/>
        </w:tabs>
        <w:jc w:val="both"/>
        <w:rPr>
          <w:sz w:val="20"/>
          <w:szCs w:val="20"/>
        </w:rPr>
      </w:pPr>
      <w:r>
        <w:rPr>
          <w:sz w:val="20"/>
          <w:szCs w:val="20"/>
        </w:rPr>
        <w:t>Vygotsky</w:t>
      </w:r>
      <w:r w:rsidRPr="004654A5">
        <w:rPr>
          <w:sz w:val="20"/>
          <w:szCs w:val="20"/>
        </w:rPr>
        <w:t xml:space="preserve"> </w:t>
      </w:r>
      <w:r>
        <w:rPr>
          <w:sz w:val="20"/>
          <w:szCs w:val="20"/>
        </w:rPr>
        <w:t>L</w:t>
      </w:r>
      <w:r w:rsidRPr="004654A5">
        <w:rPr>
          <w:sz w:val="20"/>
          <w:szCs w:val="20"/>
        </w:rPr>
        <w:t xml:space="preserve">. </w:t>
      </w:r>
      <w:r w:rsidRPr="003D78E2">
        <w:rPr>
          <w:i/>
          <w:sz w:val="20"/>
          <w:szCs w:val="20"/>
        </w:rPr>
        <w:t>Thought and Language</w:t>
      </w:r>
      <w:r>
        <w:rPr>
          <w:sz w:val="20"/>
          <w:szCs w:val="20"/>
        </w:rPr>
        <w:t xml:space="preserve"> –MIT Press, 1986 (</w:t>
      </w:r>
      <w:proofErr w:type="spellStart"/>
      <w:r>
        <w:rPr>
          <w:sz w:val="20"/>
          <w:szCs w:val="20"/>
        </w:rPr>
        <w:t>Выготский</w:t>
      </w:r>
      <w:proofErr w:type="spellEnd"/>
      <w:r w:rsidRPr="004654A5">
        <w:rPr>
          <w:sz w:val="20"/>
          <w:szCs w:val="20"/>
        </w:rPr>
        <w:t xml:space="preserve"> </w:t>
      </w:r>
      <w:r>
        <w:rPr>
          <w:sz w:val="20"/>
          <w:szCs w:val="20"/>
        </w:rPr>
        <w:t>Л</w:t>
      </w:r>
      <w:r w:rsidRPr="004654A5">
        <w:rPr>
          <w:sz w:val="20"/>
          <w:szCs w:val="20"/>
        </w:rPr>
        <w:t>.</w:t>
      </w:r>
      <w:r>
        <w:rPr>
          <w:sz w:val="20"/>
          <w:szCs w:val="20"/>
        </w:rPr>
        <w:t>С</w:t>
      </w:r>
      <w:r w:rsidRPr="004654A5">
        <w:rPr>
          <w:sz w:val="20"/>
          <w:szCs w:val="20"/>
        </w:rPr>
        <w:t xml:space="preserve">. </w:t>
      </w:r>
      <w:proofErr w:type="spellStart"/>
      <w:r>
        <w:rPr>
          <w:sz w:val="20"/>
          <w:szCs w:val="20"/>
        </w:rPr>
        <w:t>Мышление</w:t>
      </w:r>
      <w:proofErr w:type="spellEnd"/>
      <w:r w:rsidRPr="004654A5">
        <w:rPr>
          <w:sz w:val="20"/>
          <w:szCs w:val="20"/>
        </w:rPr>
        <w:t xml:space="preserve"> </w:t>
      </w:r>
      <w:r>
        <w:rPr>
          <w:sz w:val="20"/>
          <w:szCs w:val="20"/>
        </w:rPr>
        <w:t>и</w:t>
      </w:r>
      <w:r w:rsidRPr="004654A5">
        <w:rPr>
          <w:sz w:val="20"/>
          <w:szCs w:val="20"/>
        </w:rPr>
        <w:t xml:space="preserve"> </w:t>
      </w:r>
      <w:proofErr w:type="spellStart"/>
      <w:r>
        <w:rPr>
          <w:sz w:val="20"/>
          <w:szCs w:val="20"/>
        </w:rPr>
        <w:t>речь</w:t>
      </w:r>
      <w:proofErr w:type="spellEnd"/>
      <w:r>
        <w:rPr>
          <w:sz w:val="20"/>
          <w:szCs w:val="20"/>
        </w:rPr>
        <w:t>)</w:t>
      </w:r>
    </w:p>
    <w:p w:rsidR="00B309D5" w:rsidRDefault="00B309D5" w:rsidP="00B309D5">
      <w:pPr>
        <w:tabs>
          <w:tab w:val="left" w:pos="1134"/>
        </w:tabs>
        <w:jc w:val="both"/>
        <w:rPr>
          <w:sz w:val="20"/>
          <w:szCs w:val="20"/>
        </w:rPr>
      </w:pPr>
      <w:r>
        <w:rPr>
          <w:sz w:val="20"/>
          <w:szCs w:val="20"/>
        </w:rPr>
        <w:t>L.S. Vygotsky</w:t>
      </w:r>
      <w:r w:rsidR="003D78E2">
        <w:rPr>
          <w:sz w:val="20"/>
          <w:szCs w:val="20"/>
        </w:rPr>
        <w:t>,</w:t>
      </w:r>
      <w:r>
        <w:rPr>
          <w:sz w:val="20"/>
          <w:szCs w:val="20"/>
        </w:rPr>
        <w:t xml:space="preserve"> </w:t>
      </w:r>
      <w:r w:rsidRPr="003D78E2">
        <w:rPr>
          <w:i/>
          <w:sz w:val="20"/>
          <w:szCs w:val="20"/>
        </w:rPr>
        <w:t>Mind in Society. The development of Higher Psychological Processes</w:t>
      </w:r>
      <w:r>
        <w:rPr>
          <w:sz w:val="20"/>
          <w:szCs w:val="20"/>
        </w:rPr>
        <w:t>.</w:t>
      </w:r>
      <w:r w:rsidRPr="00B309D5">
        <w:rPr>
          <w:sz w:val="20"/>
          <w:szCs w:val="20"/>
        </w:rPr>
        <w:t xml:space="preserve"> (</w:t>
      </w:r>
      <w:r>
        <w:rPr>
          <w:sz w:val="20"/>
          <w:szCs w:val="20"/>
          <w:lang w:val="ru-RU"/>
        </w:rPr>
        <w:t>Выготский</w:t>
      </w:r>
      <w:r w:rsidRPr="00B309D5">
        <w:rPr>
          <w:sz w:val="20"/>
          <w:szCs w:val="20"/>
        </w:rPr>
        <w:t xml:space="preserve"> </w:t>
      </w:r>
      <w:r>
        <w:rPr>
          <w:sz w:val="20"/>
          <w:szCs w:val="20"/>
          <w:lang w:val="ru-RU"/>
        </w:rPr>
        <w:t>Л</w:t>
      </w:r>
      <w:r w:rsidRPr="00B309D5">
        <w:rPr>
          <w:sz w:val="20"/>
          <w:szCs w:val="20"/>
        </w:rPr>
        <w:t>.</w:t>
      </w:r>
      <w:r>
        <w:rPr>
          <w:sz w:val="20"/>
          <w:szCs w:val="20"/>
          <w:lang w:val="ru-RU"/>
        </w:rPr>
        <w:t>С</w:t>
      </w:r>
      <w:r w:rsidRPr="00B309D5">
        <w:rPr>
          <w:sz w:val="20"/>
          <w:szCs w:val="20"/>
        </w:rPr>
        <w:t xml:space="preserve">. </w:t>
      </w:r>
      <w:r>
        <w:rPr>
          <w:sz w:val="20"/>
          <w:szCs w:val="20"/>
          <w:lang w:val="ru-RU"/>
        </w:rPr>
        <w:t>Развитие</w:t>
      </w:r>
      <w:r w:rsidRPr="00B309D5">
        <w:rPr>
          <w:sz w:val="20"/>
          <w:szCs w:val="20"/>
        </w:rPr>
        <w:t xml:space="preserve"> </w:t>
      </w:r>
      <w:r>
        <w:rPr>
          <w:sz w:val="20"/>
          <w:szCs w:val="20"/>
          <w:lang w:val="ru-RU"/>
        </w:rPr>
        <w:t>высших</w:t>
      </w:r>
      <w:r w:rsidRPr="00B309D5">
        <w:rPr>
          <w:sz w:val="20"/>
          <w:szCs w:val="20"/>
        </w:rPr>
        <w:t xml:space="preserve"> </w:t>
      </w:r>
      <w:r>
        <w:rPr>
          <w:sz w:val="20"/>
          <w:szCs w:val="20"/>
          <w:lang w:val="ru-RU"/>
        </w:rPr>
        <w:t>психических</w:t>
      </w:r>
      <w:r w:rsidRPr="00B309D5">
        <w:rPr>
          <w:sz w:val="20"/>
          <w:szCs w:val="20"/>
        </w:rPr>
        <w:t xml:space="preserve"> </w:t>
      </w:r>
      <w:r>
        <w:rPr>
          <w:sz w:val="20"/>
          <w:szCs w:val="20"/>
          <w:lang w:val="ru-RU"/>
        </w:rPr>
        <w:t>функций</w:t>
      </w:r>
      <w:r w:rsidRPr="00B309D5">
        <w:rPr>
          <w:sz w:val="20"/>
          <w:szCs w:val="20"/>
        </w:rPr>
        <w:t>)</w:t>
      </w:r>
      <w:r>
        <w:rPr>
          <w:sz w:val="20"/>
          <w:szCs w:val="20"/>
        </w:rPr>
        <w:t xml:space="preserve"> – Harvard University Press. Cambridge </w:t>
      </w:r>
      <w:proofErr w:type="spellStart"/>
      <w:r>
        <w:rPr>
          <w:sz w:val="20"/>
          <w:szCs w:val="20"/>
        </w:rPr>
        <w:t>Massachsettes</w:t>
      </w:r>
      <w:proofErr w:type="spellEnd"/>
      <w:r>
        <w:rPr>
          <w:sz w:val="20"/>
          <w:szCs w:val="20"/>
        </w:rPr>
        <w:t xml:space="preserve">. London, England - 1978 </w:t>
      </w:r>
    </w:p>
    <w:p w:rsidR="003D78E2" w:rsidRPr="003D78E2" w:rsidRDefault="003D78E2" w:rsidP="003D78E2">
      <w:pPr>
        <w:pStyle w:val="Heading1"/>
        <w:shd w:val="clear" w:color="auto" w:fill="FFFFFF"/>
        <w:rPr>
          <w:b w:val="0"/>
          <w:bCs w:val="0"/>
          <w:sz w:val="20"/>
          <w:lang w:val="en-US"/>
        </w:rPr>
      </w:pPr>
      <w:r w:rsidRPr="003D78E2">
        <w:rPr>
          <w:sz w:val="20"/>
          <w:lang w:val="en-US"/>
        </w:rPr>
        <w:t>W</w:t>
      </w:r>
      <w:r w:rsidRPr="003D78E2">
        <w:rPr>
          <w:b w:val="0"/>
          <w:bCs w:val="0"/>
          <w:sz w:val="20"/>
          <w:lang w:val="en-US"/>
        </w:rPr>
        <w:t xml:space="preserve">. Cooney, C. Cross, B. Trunk, </w:t>
      </w:r>
      <w:r w:rsidR="00B309D5" w:rsidRPr="003D78E2">
        <w:rPr>
          <w:b w:val="0"/>
          <w:bCs w:val="0"/>
          <w:i/>
          <w:sz w:val="20"/>
          <w:lang w:val="en-US"/>
        </w:rPr>
        <w:t xml:space="preserve">From Plato to Piaget - </w:t>
      </w:r>
      <w:r w:rsidRPr="003D78E2">
        <w:rPr>
          <w:b w:val="0"/>
          <w:i/>
          <w:sz w:val="20"/>
          <w:lang w:val="en-US"/>
        </w:rPr>
        <w:t>The Greatest Educational Theorists from Across the Centuries and Around the World</w:t>
      </w:r>
      <w:r w:rsidRPr="003D78E2">
        <w:rPr>
          <w:b w:val="0"/>
          <w:sz w:val="20"/>
          <w:lang w:val="en-US"/>
        </w:rPr>
        <w:t xml:space="preserve"> </w:t>
      </w:r>
      <w:r>
        <w:rPr>
          <w:b w:val="0"/>
          <w:sz w:val="20"/>
          <w:lang w:val="en-US"/>
        </w:rPr>
        <w:t xml:space="preserve">– University Press of </w:t>
      </w:r>
      <w:proofErr w:type="gramStart"/>
      <w:r>
        <w:rPr>
          <w:b w:val="0"/>
          <w:sz w:val="20"/>
          <w:lang w:val="en-US"/>
        </w:rPr>
        <w:t>America ,</w:t>
      </w:r>
      <w:proofErr w:type="gramEnd"/>
      <w:r>
        <w:rPr>
          <w:b w:val="0"/>
          <w:sz w:val="20"/>
          <w:lang w:val="en-US"/>
        </w:rPr>
        <w:t xml:space="preserve"> Inc. - 1993</w:t>
      </w:r>
    </w:p>
    <w:p w:rsidR="00B309D5" w:rsidRPr="004654A5" w:rsidRDefault="00B309D5" w:rsidP="00B309D5">
      <w:pPr>
        <w:tabs>
          <w:tab w:val="left" w:pos="1134"/>
        </w:tabs>
        <w:jc w:val="both"/>
        <w:rPr>
          <w:sz w:val="20"/>
          <w:szCs w:val="20"/>
        </w:rPr>
      </w:pPr>
      <w:r w:rsidRPr="004654A5">
        <w:rPr>
          <w:sz w:val="20"/>
          <w:szCs w:val="20"/>
        </w:rPr>
        <w:t>Gonzalez-</w:t>
      </w:r>
      <w:proofErr w:type="spellStart"/>
      <w:r w:rsidRPr="004654A5">
        <w:rPr>
          <w:sz w:val="20"/>
          <w:szCs w:val="20"/>
        </w:rPr>
        <w:t>DeHass</w:t>
      </w:r>
      <w:proofErr w:type="spellEnd"/>
      <w:r w:rsidRPr="004654A5">
        <w:rPr>
          <w:sz w:val="20"/>
          <w:szCs w:val="20"/>
        </w:rPr>
        <w:t xml:space="preserve">, Alyssa R., and Willems, </w:t>
      </w:r>
      <w:r w:rsidRPr="004654A5">
        <w:rPr>
          <w:i/>
          <w:sz w:val="20"/>
          <w:szCs w:val="20"/>
        </w:rPr>
        <w:t xml:space="preserve">Patricia </w:t>
      </w:r>
      <w:proofErr w:type="gramStart"/>
      <w:r w:rsidRPr="004654A5">
        <w:rPr>
          <w:i/>
          <w:sz w:val="20"/>
          <w:szCs w:val="20"/>
        </w:rPr>
        <w:t>P..</w:t>
      </w:r>
      <w:proofErr w:type="gramEnd"/>
      <w:r w:rsidRPr="004654A5">
        <w:rPr>
          <w:i/>
          <w:sz w:val="20"/>
          <w:szCs w:val="20"/>
        </w:rPr>
        <w:t xml:space="preserve"> The</w:t>
      </w:r>
      <w:r w:rsidR="003D78E2">
        <w:rPr>
          <w:i/>
          <w:sz w:val="20"/>
          <w:szCs w:val="20"/>
        </w:rPr>
        <w:t>ories in Educational Psychology</w:t>
      </w:r>
      <w:r w:rsidRPr="004654A5">
        <w:rPr>
          <w:i/>
          <w:sz w:val="20"/>
          <w:szCs w:val="20"/>
        </w:rPr>
        <w:t>: Concise Guide to Meaning and Practice.</w:t>
      </w:r>
      <w:r w:rsidRPr="004654A5">
        <w:rPr>
          <w:sz w:val="20"/>
          <w:szCs w:val="20"/>
        </w:rPr>
        <w:t xml:space="preserve"> Lanham, US: R&amp;L Education, 2012. </w:t>
      </w:r>
    </w:p>
    <w:p w:rsidR="00B309D5" w:rsidRPr="00EB6EBD" w:rsidRDefault="00B309D5" w:rsidP="00B309D5">
      <w:pPr>
        <w:tabs>
          <w:tab w:val="left" w:pos="1134"/>
        </w:tabs>
        <w:jc w:val="both"/>
        <w:rPr>
          <w:sz w:val="20"/>
          <w:szCs w:val="20"/>
        </w:rPr>
      </w:pPr>
      <w:proofErr w:type="spellStart"/>
      <w:r w:rsidRPr="004654A5">
        <w:rPr>
          <w:sz w:val="20"/>
          <w:szCs w:val="20"/>
        </w:rPr>
        <w:t>Dhir</w:t>
      </w:r>
      <w:proofErr w:type="spellEnd"/>
      <w:r w:rsidRPr="004654A5">
        <w:rPr>
          <w:sz w:val="20"/>
          <w:szCs w:val="20"/>
        </w:rPr>
        <w:t>, R N. Educational Psychology (1). Chandigarh</w:t>
      </w:r>
      <w:r w:rsidRPr="00EB6EBD">
        <w:rPr>
          <w:sz w:val="20"/>
          <w:szCs w:val="20"/>
        </w:rPr>
        <w:t xml:space="preserve">, </w:t>
      </w:r>
      <w:r w:rsidRPr="004654A5">
        <w:rPr>
          <w:sz w:val="20"/>
          <w:szCs w:val="20"/>
        </w:rPr>
        <w:t>IN</w:t>
      </w:r>
      <w:r w:rsidRPr="00EB6EBD">
        <w:rPr>
          <w:sz w:val="20"/>
          <w:szCs w:val="20"/>
        </w:rPr>
        <w:t xml:space="preserve">: </w:t>
      </w:r>
      <w:r w:rsidRPr="004654A5">
        <w:rPr>
          <w:sz w:val="20"/>
          <w:szCs w:val="20"/>
        </w:rPr>
        <w:t>Abhishek</w:t>
      </w:r>
      <w:r w:rsidRPr="00EB6EBD">
        <w:rPr>
          <w:sz w:val="20"/>
          <w:szCs w:val="20"/>
        </w:rPr>
        <w:t xml:space="preserve"> </w:t>
      </w:r>
      <w:r w:rsidRPr="004654A5">
        <w:rPr>
          <w:sz w:val="20"/>
          <w:szCs w:val="20"/>
        </w:rPr>
        <w:t>Publications</w:t>
      </w:r>
      <w:r w:rsidRPr="00EB6EBD">
        <w:rPr>
          <w:sz w:val="20"/>
          <w:szCs w:val="20"/>
        </w:rPr>
        <w:t xml:space="preserve">, 2007. </w:t>
      </w:r>
    </w:p>
    <w:p w:rsidR="00B309D5" w:rsidRPr="00EB6EBD" w:rsidRDefault="00B309D5" w:rsidP="00B309D5">
      <w:pPr>
        <w:tabs>
          <w:tab w:val="left" w:pos="1134"/>
        </w:tabs>
        <w:jc w:val="both"/>
        <w:rPr>
          <w:sz w:val="20"/>
          <w:szCs w:val="20"/>
        </w:rPr>
      </w:pPr>
      <w:r w:rsidRPr="00B309D5">
        <w:rPr>
          <w:sz w:val="20"/>
          <w:szCs w:val="20"/>
          <w:lang w:val="ru-RU"/>
        </w:rPr>
        <w:t>Гальперин</w:t>
      </w:r>
      <w:r w:rsidRPr="00EB6EBD">
        <w:rPr>
          <w:sz w:val="20"/>
          <w:szCs w:val="20"/>
        </w:rPr>
        <w:t xml:space="preserve"> </w:t>
      </w:r>
      <w:r w:rsidRPr="00B309D5">
        <w:rPr>
          <w:sz w:val="20"/>
          <w:szCs w:val="20"/>
          <w:lang w:val="ru-RU"/>
        </w:rPr>
        <w:t>П</w:t>
      </w:r>
      <w:r w:rsidRPr="00EB6EBD">
        <w:rPr>
          <w:sz w:val="20"/>
          <w:szCs w:val="20"/>
        </w:rPr>
        <w:t>.</w:t>
      </w:r>
      <w:r w:rsidRPr="00B309D5">
        <w:rPr>
          <w:sz w:val="20"/>
          <w:szCs w:val="20"/>
          <w:lang w:val="ru-RU"/>
        </w:rPr>
        <w:t>Я</w:t>
      </w:r>
      <w:r w:rsidRPr="00EB6EBD">
        <w:rPr>
          <w:sz w:val="20"/>
          <w:szCs w:val="20"/>
        </w:rPr>
        <w:t xml:space="preserve">. </w:t>
      </w:r>
      <w:r w:rsidRPr="00B309D5">
        <w:rPr>
          <w:sz w:val="20"/>
          <w:szCs w:val="20"/>
          <w:lang w:val="ru-RU"/>
        </w:rPr>
        <w:t>К</w:t>
      </w:r>
      <w:r w:rsidRPr="00EB6EBD">
        <w:rPr>
          <w:sz w:val="20"/>
          <w:szCs w:val="20"/>
        </w:rPr>
        <w:t xml:space="preserve"> </w:t>
      </w:r>
      <w:r w:rsidRPr="00B309D5">
        <w:rPr>
          <w:sz w:val="20"/>
          <w:szCs w:val="20"/>
          <w:lang w:val="ru-RU"/>
        </w:rPr>
        <w:t>проблеме</w:t>
      </w:r>
      <w:r w:rsidRPr="00EB6EBD">
        <w:rPr>
          <w:sz w:val="20"/>
          <w:szCs w:val="20"/>
        </w:rPr>
        <w:t xml:space="preserve"> </w:t>
      </w:r>
      <w:r w:rsidRPr="00B309D5">
        <w:rPr>
          <w:sz w:val="20"/>
          <w:szCs w:val="20"/>
          <w:lang w:val="ru-RU"/>
        </w:rPr>
        <w:t>внимания</w:t>
      </w:r>
      <w:r w:rsidRPr="00EB6EBD">
        <w:rPr>
          <w:sz w:val="20"/>
          <w:szCs w:val="20"/>
        </w:rPr>
        <w:t xml:space="preserve"> // </w:t>
      </w:r>
      <w:r w:rsidRPr="00B309D5">
        <w:rPr>
          <w:i/>
          <w:sz w:val="20"/>
          <w:szCs w:val="20"/>
          <w:lang w:val="ru-RU"/>
        </w:rPr>
        <w:t>Хрестоматия</w:t>
      </w:r>
      <w:r w:rsidRPr="00EB6EBD">
        <w:rPr>
          <w:i/>
          <w:sz w:val="20"/>
          <w:szCs w:val="20"/>
        </w:rPr>
        <w:t xml:space="preserve"> </w:t>
      </w:r>
      <w:r w:rsidRPr="00B309D5">
        <w:rPr>
          <w:i/>
          <w:sz w:val="20"/>
          <w:szCs w:val="20"/>
          <w:lang w:val="ru-RU"/>
        </w:rPr>
        <w:t>по</w:t>
      </w:r>
      <w:r w:rsidRPr="00EB6EBD">
        <w:rPr>
          <w:i/>
          <w:sz w:val="20"/>
          <w:szCs w:val="20"/>
        </w:rPr>
        <w:t xml:space="preserve"> </w:t>
      </w:r>
      <w:r w:rsidRPr="00B309D5">
        <w:rPr>
          <w:i/>
          <w:sz w:val="20"/>
          <w:szCs w:val="20"/>
          <w:lang w:val="ru-RU"/>
        </w:rPr>
        <w:t>психологии</w:t>
      </w:r>
      <w:r w:rsidRPr="00EB6EBD">
        <w:rPr>
          <w:sz w:val="20"/>
          <w:szCs w:val="20"/>
        </w:rPr>
        <w:t xml:space="preserve"> – </w:t>
      </w:r>
      <w:r w:rsidRPr="00B309D5">
        <w:rPr>
          <w:sz w:val="20"/>
          <w:szCs w:val="20"/>
          <w:lang w:val="ru-RU"/>
        </w:rPr>
        <w:t>МГУ</w:t>
      </w:r>
      <w:r w:rsidRPr="00EB6EBD">
        <w:rPr>
          <w:sz w:val="20"/>
          <w:szCs w:val="20"/>
        </w:rPr>
        <w:t xml:space="preserve">, </w:t>
      </w:r>
      <w:r w:rsidRPr="00B309D5">
        <w:rPr>
          <w:sz w:val="20"/>
          <w:szCs w:val="20"/>
          <w:lang w:val="ru-RU"/>
        </w:rPr>
        <w:t>М</w:t>
      </w:r>
      <w:r w:rsidRPr="00EB6EBD">
        <w:rPr>
          <w:sz w:val="20"/>
          <w:szCs w:val="20"/>
        </w:rPr>
        <w:t>., 1983</w:t>
      </w:r>
      <w:r w:rsidR="003D78E2" w:rsidRPr="00EB6EBD">
        <w:rPr>
          <w:sz w:val="20"/>
          <w:szCs w:val="20"/>
        </w:rPr>
        <w:t xml:space="preserve"> (</w:t>
      </w:r>
      <w:proofErr w:type="spellStart"/>
      <w:r w:rsidR="003D78E2">
        <w:rPr>
          <w:sz w:val="20"/>
          <w:szCs w:val="20"/>
        </w:rPr>
        <w:t>Galperin</w:t>
      </w:r>
      <w:proofErr w:type="spellEnd"/>
      <w:r w:rsidR="003D78E2" w:rsidRPr="00EB6EBD">
        <w:rPr>
          <w:sz w:val="20"/>
          <w:szCs w:val="20"/>
        </w:rPr>
        <w:t xml:space="preserve"> </w:t>
      </w:r>
      <w:r w:rsidR="003D78E2">
        <w:rPr>
          <w:sz w:val="20"/>
          <w:szCs w:val="20"/>
        </w:rPr>
        <w:t>P</w:t>
      </w:r>
      <w:r w:rsidR="003D78E2" w:rsidRPr="00EB6EBD">
        <w:rPr>
          <w:sz w:val="20"/>
          <w:szCs w:val="20"/>
        </w:rPr>
        <w:t>. “</w:t>
      </w:r>
      <w:r w:rsidR="003D78E2">
        <w:rPr>
          <w:sz w:val="20"/>
          <w:szCs w:val="20"/>
        </w:rPr>
        <w:t>On</w:t>
      </w:r>
      <w:r w:rsidR="003D78E2" w:rsidRPr="00EB6EBD">
        <w:rPr>
          <w:sz w:val="20"/>
          <w:szCs w:val="20"/>
        </w:rPr>
        <w:t xml:space="preserve"> </w:t>
      </w:r>
      <w:r w:rsidR="003D78E2">
        <w:rPr>
          <w:sz w:val="20"/>
          <w:szCs w:val="20"/>
        </w:rPr>
        <w:t>Attention</w:t>
      </w:r>
      <w:r w:rsidR="003D78E2" w:rsidRPr="00EB6EBD">
        <w:rPr>
          <w:sz w:val="20"/>
          <w:szCs w:val="20"/>
        </w:rPr>
        <w:t xml:space="preserve"> </w:t>
      </w:r>
      <w:r w:rsidR="003D78E2">
        <w:rPr>
          <w:sz w:val="20"/>
          <w:szCs w:val="20"/>
        </w:rPr>
        <w:t>problem</w:t>
      </w:r>
      <w:r w:rsidR="003D78E2" w:rsidRPr="00EB6EBD">
        <w:rPr>
          <w:sz w:val="20"/>
          <w:szCs w:val="20"/>
        </w:rPr>
        <w:t>”)</w:t>
      </w:r>
      <w:r w:rsidR="00EB6EBD">
        <w:rPr>
          <w:sz w:val="20"/>
          <w:szCs w:val="20"/>
        </w:rPr>
        <w:t xml:space="preserve"> – available in English at the e-course</w:t>
      </w:r>
    </w:p>
    <w:p w:rsidR="003D78E2" w:rsidRPr="004C4B4D" w:rsidRDefault="003D78E2" w:rsidP="00B309D5">
      <w:pPr>
        <w:rPr>
          <w:sz w:val="20"/>
          <w:szCs w:val="20"/>
        </w:rPr>
      </w:pPr>
      <w:r w:rsidRPr="003D78E2">
        <w:rPr>
          <w:sz w:val="20"/>
          <w:szCs w:val="20"/>
          <w:lang w:val="ru-RU"/>
        </w:rPr>
        <w:t>Гальперин П. Я. Умственное действие как осно</w:t>
      </w:r>
      <w:r>
        <w:rPr>
          <w:sz w:val="20"/>
          <w:szCs w:val="20"/>
          <w:lang w:val="ru-RU"/>
        </w:rPr>
        <w:t xml:space="preserve">ва формирования мысли и образа.// </w:t>
      </w:r>
      <w:r w:rsidRPr="003D78E2">
        <w:rPr>
          <w:i/>
          <w:sz w:val="20"/>
          <w:szCs w:val="20"/>
          <w:lang w:val="ru-RU"/>
        </w:rPr>
        <w:t>Вопросы</w:t>
      </w:r>
      <w:r w:rsidRPr="0003130D">
        <w:rPr>
          <w:i/>
          <w:sz w:val="20"/>
          <w:szCs w:val="20"/>
        </w:rPr>
        <w:t xml:space="preserve"> </w:t>
      </w:r>
      <w:r w:rsidRPr="003D78E2">
        <w:rPr>
          <w:i/>
          <w:sz w:val="20"/>
          <w:szCs w:val="20"/>
          <w:lang w:val="ru-RU"/>
        </w:rPr>
        <w:t>психологии</w:t>
      </w:r>
      <w:r w:rsidRPr="0003130D">
        <w:rPr>
          <w:i/>
          <w:sz w:val="20"/>
          <w:szCs w:val="20"/>
        </w:rPr>
        <w:t>,</w:t>
      </w:r>
      <w:r w:rsidRPr="0003130D">
        <w:rPr>
          <w:sz w:val="20"/>
          <w:szCs w:val="20"/>
        </w:rPr>
        <w:t xml:space="preserve"> 1957. </w:t>
      </w:r>
      <w:r w:rsidRPr="004C4B4D">
        <w:rPr>
          <w:sz w:val="20"/>
          <w:szCs w:val="20"/>
        </w:rPr>
        <w:t>№ 6. (</w:t>
      </w:r>
      <w:proofErr w:type="spellStart"/>
      <w:r>
        <w:rPr>
          <w:sz w:val="20"/>
          <w:szCs w:val="20"/>
        </w:rPr>
        <w:t>Galperin</w:t>
      </w:r>
      <w:proofErr w:type="spellEnd"/>
      <w:r w:rsidRPr="004C4B4D">
        <w:rPr>
          <w:sz w:val="20"/>
          <w:szCs w:val="20"/>
        </w:rPr>
        <w:t xml:space="preserve"> </w:t>
      </w:r>
      <w:r>
        <w:rPr>
          <w:sz w:val="20"/>
          <w:szCs w:val="20"/>
        </w:rPr>
        <w:t>P</w:t>
      </w:r>
      <w:r w:rsidRPr="004C4B4D">
        <w:rPr>
          <w:sz w:val="20"/>
          <w:szCs w:val="20"/>
        </w:rPr>
        <w:t xml:space="preserve">. </w:t>
      </w:r>
      <w:r w:rsidR="004C4B4D">
        <w:rPr>
          <w:sz w:val="20"/>
          <w:szCs w:val="20"/>
        </w:rPr>
        <w:t>“Mental action as a basis for though and image formation”)</w:t>
      </w:r>
    </w:p>
    <w:p w:rsidR="00B309D5" w:rsidRPr="004C4B4D" w:rsidRDefault="00B309D5" w:rsidP="00B309D5">
      <w:pPr>
        <w:rPr>
          <w:sz w:val="20"/>
          <w:szCs w:val="20"/>
          <w:lang w:val="ru-RU"/>
        </w:rPr>
      </w:pPr>
      <w:r w:rsidRPr="00B309D5">
        <w:rPr>
          <w:sz w:val="20"/>
          <w:szCs w:val="20"/>
          <w:lang w:val="ru-RU"/>
        </w:rPr>
        <w:t xml:space="preserve">Эльконин Д.Б. К проблеме возрастной периодизации психического развития в детском возрасте - // </w:t>
      </w:r>
      <w:r w:rsidRPr="00B309D5">
        <w:rPr>
          <w:i/>
          <w:sz w:val="20"/>
          <w:szCs w:val="20"/>
          <w:lang w:val="ru-RU"/>
        </w:rPr>
        <w:t>Хрестоматия по психологии</w:t>
      </w:r>
      <w:r w:rsidRPr="00B309D5">
        <w:rPr>
          <w:sz w:val="20"/>
          <w:szCs w:val="20"/>
          <w:lang w:val="ru-RU"/>
        </w:rPr>
        <w:t xml:space="preserve"> – МГУ, М., 1981</w:t>
      </w:r>
      <w:r w:rsidR="004C4B4D" w:rsidRPr="004C4B4D">
        <w:rPr>
          <w:sz w:val="20"/>
          <w:szCs w:val="20"/>
          <w:lang w:val="ru-RU"/>
        </w:rPr>
        <w:t xml:space="preserve"> (</w:t>
      </w:r>
      <w:proofErr w:type="spellStart"/>
      <w:r w:rsidR="004C4B4D">
        <w:rPr>
          <w:sz w:val="20"/>
          <w:szCs w:val="20"/>
        </w:rPr>
        <w:t>Elkonin</w:t>
      </w:r>
      <w:proofErr w:type="spellEnd"/>
      <w:r w:rsidR="004C4B4D" w:rsidRPr="004C4B4D">
        <w:rPr>
          <w:sz w:val="20"/>
          <w:szCs w:val="20"/>
          <w:lang w:val="ru-RU"/>
        </w:rPr>
        <w:t xml:space="preserve"> </w:t>
      </w:r>
      <w:r w:rsidR="004C4B4D">
        <w:rPr>
          <w:sz w:val="20"/>
          <w:szCs w:val="20"/>
        </w:rPr>
        <w:t>D</w:t>
      </w:r>
      <w:r w:rsidR="004C4B4D" w:rsidRPr="004C4B4D">
        <w:rPr>
          <w:sz w:val="20"/>
          <w:szCs w:val="20"/>
          <w:lang w:val="ru-RU"/>
        </w:rPr>
        <w:t>. “</w:t>
      </w:r>
      <w:r w:rsidR="004C4B4D">
        <w:rPr>
          <w:sz w:val="20"/>
          <w:szCs w:val="20"/>
        </w:rPr>
        <w:t>On</w:t>
      </w:r>
      <w:r w:rsidR="004C4B4D" w:rsidRPr="004C4B4D">
        <w:rPr>
          <w:sz w:val="20"/>
          <w:szCs w:val="20"/>
          <w:lang w:val="ru-RU"/>
        </w:rPr>
        <w:t xml:space="preserve"> </w:t>
      </w:r>
      <w:r w:rsidR="004C4B4D">
        <w:rPr>
          <w:sz w:val="20"/>
          <w:szCs w:val="20"/>
        </w:rPr>
        <w:t>age</w:t>
      </w:r>
      <w:r w:rsidR="004C4B4D" w:rsidRPr="004C4B4D">
        <w:rPr>
          <w:sz w:val="20"/>
          <w:szCs w:val="20"/>
          <w:lang w:val="ru-RU"/>
        </w:rPr>
        <w:t xml:space="preserve"> </w:t>
      </w:r>
      <w:r w:rsidR="004C4B4D">
        <w:rPr>
          <w:sz w:val="20"/>
          <w:szCs w:val="20"/>
        </w:rPr>
        <w:t>periodization</w:t>
      </w:r>
      <w:r w:rsidR="004C4B4D" w:rsidRPr="004C4B4D">
        <w:rPr>
          <w:sz w:val="20"/>
          <w:szCs w:val="20"/>
          <w:lang w:val="ru-RU"/>
        </w:rPr>
        <w:t>)</w:t>
      </w:r>
    </w:p>
    <w:p w:rsidR="00B309D5" w:rsidRDefault="00B309D5" w:rsidP="00B309D5">
      <w:pPr>
        <w:rPr>
          <w:sz w:val="20"/>
          <w:szCs w:val="20"/>
          <w:lang w:val="ru-RU"/>
        </w:rPr>
      </w:pPr>
      <w:r>
        <w:rPr>
          <w:sz w:val="20"/>
          <w:szCs w:val="20"/>
          <w:lang w:val="ru-RU"/>
        </w:rPr>
        <w:t xml:space="preserve">Давыдов В.В. </w:t>
      </w:r>
      <w:r w:rsidR="003D78E2">
        <w:rPr>
          <w:sz w:val="20"/>
          <w:szCs w:val="20"/>
          <w:lang w:val="ru-RU"/>
        </w:rPr>
        <w:t>Психологическая теория учебной деятельности – Томск, 1992</w:t>
      </w:r>
      <w:r w:rsidR="004C4B4D" w:rsidRPr="004C4B4D">
        <w:rPr>
          <w:sz w:val="20"/>
          <w:szCs w:val="20"/>
          <w:lang w:val="ru-RU"/>
        </w:rPr>
        <w:t xml:space="preserve"> (</w:t>
      </w:r>
      <w:proofErr w:type="spellStart"/>
      <w:r w:rsidR="004C4B4D">
        <w:rPr>
          <w:sz w:val="20"/>
          <w:szCs w:val="20"/>
        </w:rPr>
        <w:t>Davydov</w:t>
      </w:r>
      <w:proofErr w:type="spellEnd"/>
      <w:r w:rsidR="004C4B4D" w:rsidRPr="004C4B4D">
        <w:rPr>
          <w:sz w:val="20"/>
          <w:szCs w:val="20"/>
          <w:lang w:val="ru-RU"/>
        </w:rPr>
        <w:t xml:space="preserve"> </w:t>
      </w:r>
      <w:r w:rsidR="004C4B4D">
        <w:rPr>
          <w:sz w:val="20"/>
          <w:szCs w:val="20"/>
        </w:rPr>
        <w:t>V</w:t>
      </w:r>
      <w:r w:rsidR="004C4B4D" w:rsidRPr="004C4B4D">
        <w:rPr>
          <w:sz w:val="20"/>
          <w:szCs w:val="20"/>
          <w:lang w:val="ru-RU"/>
        </w:rPr>
        <w:t xml:space="preserve">. </w:t>
      </w:r>
      <w:r w:rsidR="004C4B4D" w:rsidRPr="007061E1">
        <w:rPr>
          <w:sz w:val="20"/>
          <w:szCs w:val="20"/>
          <w:lang w:val="ru-RU"/>
        </w:rPr>
        <w:t>“</w:t>
      </w:r>
      <w:r w:rsidR="004C4B4D">
        <w:rPr>
          <w:sz w:val="20"/>
          <w:szCs w:val="20"/>
        </w:rPr>
        <w:t>Psychological</w:t>
      </w:r>
      <w:r w:rsidR="004C4B4D" w:rsidRPr="007061E1">
        <w:rPr>
          <w:sz w:val="20"/>
          <w:szCs w:val="20"/>
          <w:lang w:val="ru-RU"/>
        </w:rPr>
        <w:t xml:space="preserve"> </w:t>
      </w:r>
      <w:r w:rsidR="004C4B4D">
        <w:rPr>
          <w:sz w:val="20"/>
          <w:szCs w:val="20"/>
        </w:rPr>
        <w:t>theory</w:t>
      </w:r>
      <w:r w:rsidR="004C4B4D" w:rsidRPr="007061E1">
        <w:rPr>
          <w:sz w:val="20"/>
          <w:szCs w:val="20"/>
          <w:lang w:val="ru-RU"/>
        </w:rPr>
        <w:t xml:space="preserve"> </w:t>
      </w:r>
      <w:r w:rsidR="004C4B4D">
        <w:rPr>
          <w:sz w:val="20"/>
          <w:szCs w:val="20"/>
        </w:rPr>
        <w:t>on</w:t>
      </w:r>
      <w:r w:rsidR="004C4B4D" w:rsidRPr="007061E1">
        <w:rPr>
          <w:sz w:val="20"/>
          <w:szCs w:val="20"/>
          <w:lang w:val="ru-RU"/>
        </w:rPr>
        <w:t xml:space="preserve"> </w:t>
      </w:r>
      <w:r w:rsidR="004C4B4D">
        <w:rPr>
          <w:sz w:val="20"/>
          <w:szCs w:val="20"/>
        </w:rPr>
        <w:t>learning</w:t>
      </w:r>
      <w:r w:rsidR="004C4B4D" w:rsidRPr="007061E1">
        <w:rPr>
          <w:sz w:val="20"/>
          <w:szCs w:val="20"/>
          <w:lang w:val="ru-RU"/>
        </w:rPr>
        <w:t xml:space="preserve"> </w:t>
      </w:r>
      <w:r w:rsidR="004C4B4D">
        <w:rPr>
          <w:sz w:val="20"/>
          <w:szCs w:val="20"/>
        </w:rPr>
        <w:t>activity</w:t>
      </w:r>
      <w:r w:rsidR="004C4B4D" w:rsidRPr="007061E1">
        <w:rPr>
          <w:sz w:val="20"/>
          <w:szCs w:val="20"/>
          <w:lang w:val="ru-RU"/>
        </w:rPr>
        <w:t>”)</w:t>
      </w:r>
    </w:p>
    <w:p w:rsidR="00EB6EBD" w:rsidRPr="00EB6EBD" w:rsidRDefault="00EB6EBD" w:rsidP="00B309D5">
      <w:pPr>
        <w:rPr>
          <w:sz w:val="20"/>
          <w:szCs w:val="20"/>
        </w:rPr>
      </w:pPr>
      <w:r w:rsidRPr="00EB6EBD">
        <w:rPr>
          <w:sz w:val="20"/>
          <w:szCs w:val="20"/>
        </w:rPr>
        <w:t xml:space="preserve">On </w:t>
      </w:r>
      <w:proofErr w:type="spellStart"/>
      <w:r w:rsidRPr="00EB6EBD">
        <w:rPr>
          <w:sz w:val="20"/>
          <w:szCs w:val="20"/>
        </w:rPr>
        <w:t>Elkonin</w:t>
      </w:r>
      <w:proofErr w:type="spellEnd"/>
      <w:r w:rsidRPr="00EB6EBD">
        <w:rPr>
          <w:sz w:val="20"/>
          <w:szCs w:val="20"/>
        </w:rPr>
        <w:t xml:space="preserve"> and </w:t>
      </w:r>
      <w:proofErr w:type="spellStart"/>
      <w:r w:rsidRPr="00EB6EBD">
        <w:rPr>
          <w:sz w:val="20"/>
          <w:szCs w:val="20"/>
        </w:rPr>
        <w:t>Davydov</w:t>
      </w:r>
      <w:proofErr w:type="spellEnd"/>
      <w:r w:rsidRPr="00EB6EBD">
        <w:rPr>
          <w:sz w:val="20"/>
          <w:szCs w:val="20"/>
        </w:rPr>
        <w:t xml:space="preserve"> in English: </w:t>
      </w:r>
      <w:r>
        <w:rPr>
          <w:sz w:val="20"/>
          <w:szCs w:val="20"/>
        </w:rPr>
        <w:t>Zukerman G. “Developmental Education. A</w:t>
      </w:r>
      <w:r w:rsidRPr="00EB6EBD">
        <w:rPr>
          <w:sz w:val="20"/>
          <w:szCs w:val="20"/>
        </w:rPr>
        <w:t xml:space="preserve"> Genetic Modeling Experiment</w:t>
      </w:r>
      <w:r>
        <w:rPr>
          <w:sz w:val="20"/>
          <w:szCs w:val="20"/>
        </w:rPr>
        <w:t>” //</w:t>
      </w:r>
      <w:r w:rsidRPr="00EB6EBD">
        <w:t xml:space="preserve"> </w:t>
      </w:r>
      <w:r w:rsidRPr="00EB6EBD">
        <w:rPr>
          <w:i/>
          <w:sz w:val="20"/>
          <w:szCs w:val="20"/>
        </w:rPr>
        <w:t>Journal of Russian and East European Psychology,</w:t>
      </w:r>
      <w:r>
        <w:t xml:space="preserve"> </w:t>
      </w:r>
      <w:r w:rsidRPr="00EB6EBD">
        <w:rPr>
          <w:sz w:val="20"/>
          <w:szCs w:val="20"/>
        </w:rPr>
        <w:t>vol. 49, no. 6, November–December 2011, pp. 45–63.</w:t>
      </w:r>
    </w:p>
    <w:p w:rsidR="00B309D5" w:rsidRPr="00EB6EBD" w:rsidRDefault="00B309D5" w:rsidP="00B309D5"/>
    <w:p w:rsidR="00330384" w:rsidRPr="00BE08CA" w:rsidRDefault="00330384" w:rsidP="00330384">
      <w:pPr>
        <w:autoSpaceDE w:val="0"/>
        <w:autoSpaceDN w:val="0"/>
        <w:adjustRightInd w:val="0"/>
        <w:jc w:val="center"/>
        <w:rPr>
          <w:b/>
          <w:i/>
        </w:rPr>
      </w:pPr>
      <w:r w:rsidRPr="00BE08CA">
        <w:rPr>
          <w:b/>
          <w:i/>
        </w:rPr>
        <w:t>Topics and schedule</w:t>
      </w:r>
    </w:p>
    <w:p w:rsidR="00330384" w:rsidRPr="00BE08CA" w:rsidRDefault="00330384" w:rsidP="00330384">
      <w:pPr>
        <w:autoSpaceDE w:val="0"/>
        <w:autoSpaceDN w:val="0"/>
        <w:adjustRightInd w:val="0"/>
        <w:jc w:val="center"/>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940"/>
        <w:gridCol w:w="2880"/>
      </w:tblGrid>
      <w:tr w:rsidR="00330384" w:rsidTr="006068CD">
        <w:tc>
          <w:tcPr>
            <w:tcW w:w="1080" w:type="dxa"/>
          </w:tcPr>
          <w:p w:rsidR="00330384" w:rsidRDefault="00330384" w:rsidP="006068CD">
            <w:pPr>
              <w:tabs>
                <w:tab w:val="left" w:pos="720"/>
              </w:tabs>
              <w:rPr>
                <w:sz w:val="22"/>
                <w:szCs w:val="22"/>
              </w:rPr>
            </w:pPr>
          </w:p>
          <w:p w:rsidR="00330384" w:rsidRDefault="00330384" w:rsidP="006068CD">
            <w:pPr>
              <w:tabs>
                <w:tab w:val="left" w:pos="720"/>
              </w:tabs>
              <w:rPr>
                <w:sz w:val="22"/>
                <w:szCs w:val="22"/>
              </w:rPr>
            </w:pPr>
          </w:p>
        </w:tc>
        <w:tc>
          <w:tcPr>
            <w:tcW w:w="5940" w:type="dxa"/>
            <w:vAlign w:val="center"/>
          </w:tcPr>
          <w:p w:rsidR="00330384" w:rsidRDefault="00330384" w:rsidP="006068CD">
            <w:pPr>
              <w:tabs>
                <w:tab w:val="left" w:pos="720"/>
              </w:tabs>
              <w:jc w:val="center"/>
              <w:rPr>
                <w:sz w:val="22"/>
                <w:szCs w:val="22"/>
              </w:rPr>
            </w:pPr>
            <w:r>
              <w:rPr>
                <w:sz w:val="22"/>
                <w:szCs w:val="22"/>
              </w:rPr>
              <w:t xml:space="preserve">Topics </w:t>
            </w:r>
          </w:p>
        </w:tc>
        <w:tc>
          <w:tcPr>
            <w:tcW w:w="2880" w:type="dxa"/>
          </w:tcPr>
          <w:p w:rsidR="00330384" w:rsidRDefault="00330384" w:rsidP="006068CD">
            <w:pPr>
              <w:tabs>
                <w:tab w:val="left" w:pos="720"/>
              </w:tabs>
              <w:jc w:val="center"/>
              <w:rPr>
                <w:sz w:val="22"/>
                <w:szCs w:val="22"/>
              </w:rPr>
            </w:pPr>
            <w:r>
              <w:rPr>
                <w:sz w:val="22"/>
                <w:szCs w:val="22"/>
              </w:rPr>
              <w:t>Required readings, homework and assignments</w:t>
            </w:r>
          </w:p>
        </w:tc>
      </w:tr>
      <w:tr w:rsidR="00330384" w:rsidTr="006068CD">
        <w:tc>
          <w:tcPr>
            <w:tcW w:w="1080" w:type="dxa"/>
          </w:tcPr>
          <w:p w:rsidR="00330384" w:rsidRDefault="00330384" w:rsidP="006068CD">
            <w:pPr>
              <w:tabs>
                <w:tab w:val="left" w:pos="720"/>
              </w:tabs>
              <w:rPr>
                <w:rFonts w:ascii="Book Antiqua" w:hAnsi="Book Antiqua"/>
                <w:b/>
                <w:bCs/>
                <w:sz w:val="22"/>
                <w:szCs w:val="22"/>
              </w:rPr>
            </w:pPr>
            <w:r>
              <w:rPr>
                <w:rFonts w:ascii="Book Antiqua" w:hAnsi="Book Antiqua"/>
                <w:b/>
                <w:bCs/>
                <w:sz w:val="22"/>
                <w:szCs w:val="22"/>
              </w:rPr>
              <w:t xml:space="preserve">Week 1 </w:t>
            </w:r>
          </w:p>
        </w:tc>
        <w:tc>
          <w:tcPr>
            <w:tcW w:w="5940" w:type="dxa"/>
          </w:tcPr>
          <w:p w:rsidR="00330384" w:rsidRDefault="00330384" w:rsidP="008514F5">
            <w:pPr>
              <w:tabs>
                <w:tab w:val="left" w:pos="720"/>
              </w:tabs>
              <w:jc w:val="both"/>
              <w:rPr>
                <w:rFonts w:ascii="Book Antiqua" w:hAnsi="Book Antiqua"/>
                <w:b/>
                <w:bCs/>
                <w:sz w:val="22"/>
                <w:szCs w:val="22"/>
              </w:rPr>
            </w:pPr>
            <w:r>
              <w:rPr>
                <w:rFonts w:ascii="Book Antiqua" w:hAnsi="Book Antiqua"/>
                <w:b/>
                <w:bCs/>
                <w:sz w:val="22"/>
              </w:rPr>
              <w:t xml:space="preserve">Introduction to the course. </w:t>
            </w:r>
          </w:p>
        </w:tc>
        <w:tc>
          <w:tcPr>
            <w:tcW w:w="2880" w:type="dxa"/>
          </w:tcPr>
          <w:p w:rsidR="00330384" w:rsidRDefault="00330384" w:rsidP="006068CD">
            <w:pPr>
              <w:tabs>
                <w:tab w:val="left" w:pos="720"/>
              </w:tabs>
              <w:jc w:val="both"/>
              <w:rPr>
                <w:rFonts w:ascii="Book Antiqua" w:hAnsi="Book Antiqua"/>
                <w:b/>
                <w:bCs/>
                <w:sz w:val="22"/>
              </w:rPr>
            </w:pPr>
          </w:p>
        </w:tc>
      </w:tr>
      <w:tr w:rsidR="00330384" w:rsidTr="006068CD">
        <w:tc>
          <w:tcPr>
            <w:tcW w:w="1080" w:type="dxa"/>
          </w:tcPr>
          <w:p w:rsidR="00330384" w:rsidRDefault="00330384" w:rsidP="006068CD">
            <w:pPr>
              <w:tabs>
                <w:tab w:val="left" w:pos="720"/>
              </w:tabs>
              <w:rPr>
                <w:sz w:val="22"/>
                <w:szCs w:val="22"/>
              </w:rPr>
            </w:pPr>
          </w:p>
          <w:p w:rsidR="00330384" w:rsidRDefault="00EB6EBD" w:rsidP="006068CD">
            <w:pPr>
              <w:tabs>
                <w:tab w:val="left" w:pos="720"/>
              </w:tabs>
              <w:rPr>
                <w:sz w:val="22"/>
                <w:szCs w:val="22"/>
              </w:rPr>
            </w:pPr>
            <w:r>
              <w:rPr>
                <w:sz w:val="22"/>
                <w:szCs w:val="22"/>
              </w:rPr>
              <w:t>Wed</w:t>
            </w:r>
            <w:r w:rsidR="00330384">
              <w:rPr>
                <w:sz w:val="22"/>
                <w:szCs w:val="22"/>
              </w:rPr>
              <w:t>,</w:t>
            </w:r>
            <w:r>
              <w:rPr>
                <w:sz w:val="22"/>
                <w:szCs w:val="22"/>
              </w:rPr>
              <w:t xml:space="preserve"> 18</w:t>
            </w:r>
            <w:r w:rsidR="00330384">
              <w:rPr>
                <w:sz w:val="22"/>
                <w:szCs w:val="22"/>
              </w:rPr>
              <w:t>/01</w:t>
            </w:r>
          </w:p>
          <w:p w:rsidR="00330384" w:rsidRDefault="00330384" w:rsidP="006068CD">
            <w:pPr>
              <w:tabs>
                <w:tab w:val="left" w:pos="720"/>
              </w:tabs>
              <w:rPr>
                <w:sz w:val="22"/>
                <w:szCs w:val="22"/>
              </w:rPr>
            </w:pPr>
          </w:p>
        </w:tc>
        <w:tc>
          <w:tcPr>
            <w:tcW w:w="5940" w:type="dxa"/>
          </w:tcPr>
          <w:p w:rsidR="00172D91" w:rsidRDefault="00330384" w:rsidP="00172D91">
            <w:pPr>
              <w:rPr>
                <w:sz w:val="22"/>
                <w:szCs w:val="22"/>
              </w:rPr>
            </w:pPr>
            <w:r>
              <w:rPr>
                <w:sz w:val="22"/>
                <w:szCs w:val="22"/>
              </w:rPr>
              <w:t xml:space="preserve">INTRODUCTIONS. </w:t>
            </w:r>
          </w:p>
          <w:p w:rsidR="001405B2" w:rsidRDefault="001405B2" w:rsidP="00172D91">
            <w:pPr>
              <w:rPr>
                <w:sz w:val="22"/>
                <w:szCs w:val="22"/>
              </w:rPr>
            </w:pPr>
            <w:r>
              <w:rPr>
                <w:sz w:val="22"/>
                <w:szCs w:val="22"/>
              </w:rPr>
              <w:t xml:space="preserve">Discussion of Educational Psychology scopes of interests. Political implications of Educational Psychology. Psychologists’ role in education  </w:t>
            </w:r>
          </w:p>
          <w:p w:rsidR="00330384" w:rsidRDefault="00330384" w:rsidP="006068CD">
            <w:pPr>
              <w:rPr>
                <w:sz w:val="22"/>
                <w:szCs w:val="22"/>
              </w:rPr>
            </w:pPr>
          </w:p>
        </w:tc>
        <w:tc>
          <w:tcPr>
            <w:tcW w:w="2880" w:type="dxa"/>
          </w:tcPr>
          <w:p w:rsidR="00330384" w:rsidRDefault="00330384" w:rsidP="006068CD">
            <w:pPr>
              <w:rPr>
                <w:sz w:val="22"/>
                <w:szCs w:val="22"/>
              </w:rPr>
            </w:pPr>
          </w:p>
          <w:p w:rsidR="00330384" w:rsidRDefault="00330384" w:rsidP="006068CD">
            <w:pPr>
              <w:rPr>
                <w:sz w:val="22"/>
                <w:szCs w:val="22"/>
              </w:rPr>
            </w:pPr>
          </w:p>
          <w:p w:rsidR="00330384" w:rsidRDefault="00330384" w:rsidP="006068CD">
            <w:pPr>
              <w:rPr>
                <w:sz w:val="22"/>
                <w:szCs w:val="22"/>
              </w:rPr>
            </w:pPr>
          </w:p>
          <w:p w:rsidR="00330384" w:rsidRDefault="00330384" w:rsidP="006068CD">
            <w:pPr>
              <w:rPr>
                <w:sz w:val="22"/>
                <w:szCs w:val="22"/>
              </w:rPr>
            </w:pPr>
          </w:p>
          <w:p w:rsidR="00330384" w:rsidRDefault="00330384" w:rsidP="00172D91">
            <w:pPr>
              <w:rPr>
                <w:sz w:val="22"/>
                <w:szCs w:val="22"/>
              </w:rPr>
            </w:pPr>
          </w:p>
        </w:tc>
      </w:tr>
      <w:tr w:rsidR="00330384" w:rsidTr="006068CD">
        <w:tc>
          <w:tcPr>
            <w:tcW w:w="1080" w:type="dxa"/>
          </w:tcPr>
          <w:p w:rsidR="00330384" w:rsidRDefault="00330384" w:rsidP="006068CD">
            <w:pPr>
              <w:tabs>
                <w:tab w:val="left" w:pos="720"/>
              </w:tabs>
              <w:rPr>
                <w:rFonts w:ascii="Book Antiqua" w:hAnsi="Book Antiqua"/>
                <w:b/>
                <w:bCs/>
                <w:sz w:val="22"/>
                <w:szCs w:val="22"/>
              </w:rPr>
            </w:pPr>
            <w:r>
              <w:rPr>
                <w:rFonts w:ascii="Book Antiqua" w:hAnsi="Book Antiqua"/>
                <w:b/>
                <w:bCs/>
                <w:sz w:val="22"/>
                <w:szCs w:val="22"/>
              </w:rPr>
              <w:t>Week 2</w:t>
            </w:r>
          </w:p>
        </w:tc>
        <w:tc>
          <w:tcPr>
            <w:tcW w:w="5940" w:type="dxa"/>
          </w:tcPr>
          <w:p w:rsidR="00330384" w:rsidRDefault="00172D91" w:rsidP="006068CD">
            <w:pPr>
              <w:rPr>
                <w:rFonts w:ascii="Book Antiqua" w:hAnsi="Book Antiqua"/>
                <w:b/>
                <w:bCs/>
                <w:sz w:val="22"/>
                <w:szCs w:val="22"/>
              </w:rPr>
            </w:pPr>
            <w:r>
              <w:rPr>
                <w:rFonts w:ascii="Book Antiqua" w:hAnsi="Book Antiqua"/>
                <w:b/>
                <w:bCs/>
                <w:sz w:val="22"/>
              </w:rPr>
              <w:t>Social-cultural approach to child development</w:t>
            </w:r>
          </w:p>
        </w:tc>
        <w:tc>
          <w:tcPr>
            <w:tcW w:w="2880" w:type="dxa"/>
          </w:tcPr>
          <w:p w:rsidR="00330384" w:rsidRDefault="00330384" w:rsidP="006068CD">
            <w:pPr>
              <w:rPr>
                <w:rFonts w:ascii="Book Antiqua" w:hAnsi="Book Antiqua"/>
                <w:b/>
                <w:bCs/>
                <w:sz w:val="22"/>
                <w:szCs w:val="22"/>
              </w:rPr>
            </w:pPr>
          </w:p>
        </w:tc>
      </w:tr>
      <w:tr w:rsidR="00330384" w:rsidTr="006068CD">
        <w:tc>
          <w:tcPr>
            <w:tcW w:w="1080" w:type="dxa"/>
          </w:tcPr>
          <w:p w:rsidR="00330384" w:rsidRDefault="00330384" w:rsidP="006068CD">
            <w:pPr>
              <w:tabs>
                <w:tab w:val="left" w:pos="720"/>
              </w:tabs>
              <w:rPr>
                <w:sz w:val="22"/>
                <w:szCs w:val="22"/>
              </w:rPr>
            </w:pPr>
          </w:p>
          <w:p w:rsidR="00330384" w:rsidRDefault="00330384" w:rsidP="006068CD">
            <w:pPr>
              <w:tabs>
                <w:tab w:val="left" w:pos="720"/>
              </w:tabs>
              <w:rPr>
                <w:sz w:val="22"/>
                <w:szCs w:val="22"/>
              </w:rPr>
            </w:pPr>
          </w:p>
          <w:p w:rsidR="008D0B69" w:rsidRDefault="008D0B69" w:rsidP="008D0B69">
            <w:pPr>
              <w:tabs>
                <w:tab w:val="left" w:pos="720"/>
              </w:tabs>
              <w:rPr>
                <w:sz w:val="22"/>
                <w:szCs w:val="22"/>
              </w:rPr>
            </w:pPr>
            <w:r>
              <w:rPr>
                <w:sz w:val="22"/>
                <w:szCs w:val="22"/>
              </w:rPr>
              <w:t>Wed, 25/01</w:t>
            </w:r>
          </w:p>
          <w:p w:rsidR="00330384" w:rsidRDefault="00330384" w:rsidP="006068CD">
            <w:pPr>
              <w:tabs>
                <w:tab w:val="left" w:pos="720"/>
              </w:tabs>
              <w:rPr>
                <w:sz w:val="22"/>
                <w:szCs w:val="22"/>
              </w:rPr>
            </w:pPr>
          </w:p>
          <w:p w:rsidR="008D0B69" w:rsidRDefault="008D0B69" w:rsidP="006068CD">
            <w:pPr>
              <w:tabs>
                <w:tab w:val="left" w:pos="720"/>
              </w:tabs>
              <w:rPr>
                <w:sz w:val="22"/>
                <w:szCs w:val="22"/>
              </w:rPr>
            </w:pPr>
          </w:p>
          <w:p w:rsidR="008D0B69" w:rsidRDefault="008D0B69" w:rsidP="006068CD">
            <w:pPr>
              <w:tabs>
                <w:tab w:val="left" w:pos="720"/>
              </w:tabs>
              <w:rPr>
                <w:sz w:val="22"/>
                <w:szCs w:val="22"/>
              </w:rPr>
            </w:pPr>
          </w:p>
        </w:tc>
        <w:tc>
          <w:tcPr>
            <w:tcW w:w="5940" w:type="dxa"/>
          </w:tcPr>
          <w:p w:rsidR="00330384" w:rsidRDefault="00330384" w:rsidP="006068CD">
            <w:pPr>
              <w:rPr>
                <w:sz w:val="22"/>
                <w:szCs w:val="22"/>
              </w:rPr>
            </w:pPr>
          </w:p>
          <w:p w:rsidR="00330384" w:rsidRDefault="00172D91" w:rsidP="006068CD">
            <w:pPr>
              <w:rPr>
                <w:color w:val="000000"/>
                <w:sz w:val="22"/>
              </w:rPr>
            </w:pPr>
            <w:r>
              <w:rPr>
                <w:color w:val="000000"/>
                <w:sz w:val="22"/>
              </w:rPr>
              <w:t>Thought and Language. Basic principles of child development</w:t>
            </w:r>
            <w:r w:rsidR="00DA505D">
              <w:rPr>
                <w:color w:val="000000"/>
                <w:sz w:val="22"/>
              </w:rPr>
              <w:t xml:space="preserve"> based on analysis of egocentric speech</w:t>
            </w:r>
            <w:r w:rsidR="001405B2">
              <w:rPr>
                <w:color w:val="000000"/>
                <w:sz w:val="22"/>
              </w:rPr>
              <w:t>.</w:t>
            </w:r>
          </w:p>
          <w:p w:rsidR="001405B2" w:rsidRDefault="00DA505D" w:rsidP="006068CD">
            <w:pPr>
              <w:rPr>
                <w:color w:val="000000"/>
                <w:sz w:val="22"/>
              </w:rPr>
            </w:pPr>
            <w:r>
              <w:rPr>
                <w:color w:val="000000"/>
                <w:sz w:val="22"/>
              </w:rPr>
              <w:t>Lectures and seminar discussion</w:t>
            </w:r>
          </w:p>
        </w:tc>
        <w:tc>
          <w:tcPr>
            <w:tcW w:w="2880" w:type="dxa"/>
          </w:tcPr>
          <w:p w:rsidR="00330384" w:rsidRDefault="00172D91" w:rsidP="006068CD">
            <w:pPr>
              <w:rPr>
                <w:sz w:val="22"/>
                <w:szCs w:val="22"/>
              </w:rPr>
            </w:pPr>
            <w:r>
              <w:rPr>
                <w:sz w:val="22"/>
                <w:szCs w:val="22"/>
              </w:rPr>
              <w:t>Vygotsky, “Thought and language” Chapter 2</w:t>
            </w:r>
          </w:p>
          <w:p w:rsidR="00330384" w:rsidRDefault="00330384" w:rsidP="006068CD">
            <w:pPr>
              <w:rPr>
                <w:sz w:val="22"/>
                <w:szCs w:val="22"/>
              </w:rPr>
            </w:pPr>
          </w:p>
        </w:tc>
      </w:tr>
      <w:tr w:rsidR="00DA505D" w:rsidTr="006068CD">
        <w:tc>
          <w:tcPr>
            <w:tcW w:w="1080" w:type="dxa"/>
          </w:tcPr>
          <w:p w:rsidR="00DA505D" w:rsidRDefault="00DA505D" w:rsidP="00DA505D">
            <w:pPr>
              <w:tabs>
                <w:tab w:val="left" w:pos="720"/>
              </w:tabs>
              <w:rPr>
                <w:rFonts w:ascii="Book Antiqua" w:hAnsi="Book Antiqua"/>
                <w:b/>
                <w:bCs/>
                <w:sz w:val="22"/>
                <w:szCs w:val="22"/>
              </w:rPr>
            </w:pPr>
            <w:r>
              <w:rPr>
                <w:rFonts w:ascii="Book Antiqua" w:hAnsi="Book Antiqua"/>
                <w:b/>
                <w:bCs/>
                <w:iCs/>
                <w:sz w:val="22"/>
                <w:szCs w:val="22"/>
              </w:rPr>
              <w:lastRenderedPageBreak/>
              <w:t>Week 3</w:t>
            </w:r>
          </w:p>
        </w:tc>
        <w:tc>
          <w:tcPr>
            <w:tcW w:w="5940" w:type="dxa"/>
          </w:tcPr>
          <w:p w:rsidR="00DA505D" w:rsidRDefault="00DA505D" w:rsidP="00DA505D">
            <w:pPr>
              <w:rPr>
                <w:rFonts w:ascii="Book Antiqua" w:hAnsi="Book Antiqua"/>
                <w:b/>
                <w:bCs/>
                <w:sz w:val="22"/>
                <w:szCs w:val="22"/>
              </w:rPr>
            </w:pPr>
            <w:r>
              <w:rPr>
                <w:rFonts w:ascii="Book Antiqua" w:hAnsi="Book Antiqua"/>
                <w:b/>
                <w:bCs/>
                <w:sz w:val="22"/>
              </w:rPr>
              <w:t>Social-cultural approach to child development</w:t>
            </w:r>
          </w:p>
        </w:tc>
        <w:tc>
          <w:tcPr>
            <w:tcW w:w="2880" w:type="dxa"/>
          </w:tcPr>
          <w:p w:rsidR="00DA505D" w:rsidRDefault="00DA505D" w:rsidP="00DA505D">
            <w:pPr>
              <w:rPr>
                <w:rFonts w:ascii="Book Antiqua" w:hAnsi="Book Antiqua"/>
                <w:b/>
                <w:bCs/>
                <w:color w:val="000000"/>
                <w:sz w:val="22"/>
              </w:rPr>
            </w:pPr>
          </w:p>
        </w:tc>
      </w:tr>
      <w:tr w:rsidR="00DA505D" w:rsidRPr="00D36FA0" w:rsidTr="006068CD">
        <w:tc>
          <w:tcPr>
            <w:tcW w:w="1080" w:type="dxa"/>
          </w:tcPr>
          <w:p w:rsidR="00DA505D" w:rsidRDefault="008D0B69" w:rsidP="00DA505D">
            <w:pPr>
              <w:tabs>
                <w:tab w:val="left" w:pos="720"/>
              </w:tabs>
              <w:rPr>
                <w:sz w:val="22"/>
                <w:szCs w:val="22"/>
              </w:rPr>
            </w:pPr>
            <w:r>
              <w:rPr>
                <w:sz w:val="22"/>
                <w:szCs w:val="22"/>
              </w:rPr>
              <w:t xml:space="preserve">Wed, </w:t>
            </w:r>
            <w:r w:rsidR="00DA505D">
              <w:rPr>
                <w:sz w:val="22"/>
                <w:szCs w:val="22"/>
              </w:rPr>
              <w:t>01</w:t>
            </w:r>
            <w:r>
              <w:rPr>
                <w:sz w:val="22"/>
                <w:szCs w:val="22"/>
              </w:rPr>
              <w:t>/02</w:t>
            </w:r>
          </w:p>
          <w:p w:rsidR="00DA505D" w:rsidRDefault="00DA505D" w:rsidP="00DA505D">
            <w:pPr>
              <w:tabs>
                <w:tab w:val="left" w:pos="720"/>
              </w:tabs>
              <w:rPr>
                <w:sz w:val="22"/>
                <w:szCs w:val="22"/>
              </w:rPr>
            </w:pPr>
          </w:p>
        </w:tc>
        <w:tc>
          <w:tcPr>
            <w:tcW w:w="5940" w:type="dxa"/>
          </w:tcPr>
          <w:p w:rsidR="00DA505D" w:rsidRDefault="00DA505D" w:rsidP="00DA505D">
            <w:pPr>
              <w:rPr>
                <w:color w:val="000000"/>
                <w:sz w:val="22"/>
              </w:rPr>
            </w:pPr>
            <w:r>
              <w:rPr>
                <w:color w:val="000000"/>
                <w:sz w:val="22"/>
              </w:rPr>
              <w:t>Positioning reading in groups. Class work on reading</w:t>
            </w:r>
          </w:p>
          <w:p w:rsidR="00DA505D" w:rsidRDefault="00DA505D" w:rsidP="00DA505D">
            <w:pPr>
              <w:rPr>
                <w:color w:val="000000"/>
                <w:sz w:val="22"/>
              </w:rPr>
            </w:pPr>
            <w:r>
              <w:rPr>
                <w:color w:val="000000"/>
                <w:sz w:val="22"/>
              </w:rPr>
              <w:t>“Internalization of Higher Psychological Functions”</w:t>
            </w:r>
          </w:p>
        </w:tc>
        <w:tc>
          <w:tcPr>
            <w:tcW w:w="2880" w:type="dxa"/>
          </w:tcPr>
          <w:p w:rsidR="00DA505D" w:rsidRDefault="00DA505D" w:rsidP="00CA57E4">
            <w:pPr>
              <w:rPr>
                <w:sz w:val="22"/>
                <w:szCs w:val="22"/>
              </w:rPr>
            </w:pPr>
            <w:r>
              <w:rPr>
                <w:sz w:val="22"/>
                <w:szCs w:val="22"/>
              </w:rPr>
              <w:t>Vygotsky, Mind and Society, p. 52-57</w:t>
            </w:r>
          </w:p>
        </w:tc>
      </w:tr>
      <w:tr w:rsidR="00DA505D" w:rsidRPr="00D36FA0" w:rsidTr="006068CD">
        <w:tc>
          <w:tcPr>
            <w:tcW w:w="1080" w:type="dxa"/>
          </w:tcPr>
          <w:p w:rsidR="00DA505D" w:rsidRDefault="00DA505D" w:rsidP="00DA505D">
            <w:pPr>
              <w:tabs>
                <w:tab w:val="left" w:pos="720"/>
              </w:tabs>
              <w:rPr>
                <w:sz w:val="22"/>
                <w:szCs w:val="22"/>
              </w:rPr>
            </w:pPr>
            <w:r>
              <w:rPr>
                <w:rFonts w:ascii="Book Antiqua" w:hAnsi="Book Antiqua"/>
                <w:b/>
                <w:bCs/>
                <w:sz w:val="22"/>
                <w:szCs w:val="22"/>
              </w:rPr>
              <w:t>Week 4</w:t>
            </w:r>
          </w:p>
        </w:tc>
        <w:tc>
          <w:tcPr>
            <w:tcW w:w="5940" w:type="dxa"/>
          </w:tcPr>
          <w:p w:rsidR="00DA505D" w:rsidRDefault="00117401" w:rsidP="00DA505D">
            <w:pPr>
              <w:rPr>
                <w:color w:val="000000"/>
                <w:sz w:val="22"/>
              </w:rPr>
            </w:pPr>
            <w:r>
              <w:rPr>
                <w:rFonts w:ascii="Book Antiqua" w:hAnsi="Book Antiqua"/>
                <w:b/>
                <w:bCs/>
                <w:color w:val="000000"/>
                <w:sz w:val="22"/>
              </w:rPr>
              <w:t>Activity approach on education</w:t>
            </w:r>
          </w:p>
        </w:tc>
        <w:tc>
          <w:tcPr>
            <w:tcW w:w="2880" w:type="dxa"/>
          </w:tcPr>
          <w:p w:rsidR="00DA505D" w:rsidRDefault="00DA505D" w:rsidP="00DA505D">
            <w:pPr>
              <w:rPr>
                <w:sz w:val="22"/>
                <w:szCs w:val="22"/>
              </w:rPr>
            </w:pPr>
          </w:p>
        </w:tc>
      </w:tr>
      <w:tr w:rsidR="00DA505D" w:rsidRPr="00D36FA0" w:rsidTr="006068CD">
        <w:tc>
          <w:tcPr>
            <w:tcW w:w="1080" w:type="dxa"/>
          </w:tcPr>
          <w:p w:rsidR="00DA505D" w:rsidRDefault="00DA505D" w:rsidP="00DA505D">
            <w:pPr>
              <w:tabs>
                <w:tab w:val="left" w:pos="720"/>
              </w:tabs>
              <w:rPr>
                <w:sz w:val="22"/>
                <w:szCs w:val="22"/>
              </w:rPr>
            </w:pPr>
          </w:p>
          <w:p w:rsidR="00DA505D" w:rsidRDefault="008D0B69" w:rsidP="00DA505D">
            <w:pPr>
              <w:tabs>
                <w:tab w:val="left" w:pos="720"/>
              </w:tabs>
              <w:rPr>
                <w:sz w:val="22"/>
                <w:szCs w:val="22"/>
              </w:rPr>
            </w:pPr>
            <w:r>
              <w:rPr>
                <w:sz w:val="22"/>
                <w:szCs w:val="22"/>
              </w:rPr>
              <w:t>Wed, 08</w:t>
            </w:r>
            <w:r w:rsidR="00DA505D">
              <w:rPr>
                <w:sz w:val="22"/>
                <w:szCs w:val="22"/>
              </w:rPr>
              <w:t>/02</w:t>
            </w:r>
          </w:p>
          <w:p w:rsidR="00DA505D" w:rsidRDefault="00DA505D" w:rsidP="00DA505D">
            <w:pPr>
              <w:tabs>
                <w:tab w:val="left" w:pos="720"/>
              </w:tabs>
              <w:rPr>
                <w:sz w:val="22"/>
                <w:szCs w:val="22"/>
              </w:rPr>
            </w:pPr>
          </w:p>
        </w:tc>
        <w:tc>
          <w:tcPr>
            <w:tcW w:w="5940" w:type="dxa"/>
          </w:tcPr>
          <w:p w:rsidR="00DA505D" w:rsidRDefault="00DA505D" w:rsidP="00DA505D">
            <w:pPr>
              <w:rPr>
                <w:color w:val="000000"/>
                <w:sz w:val="22"/>
              </w:rPr>
            </w:pPr>
          </w:p>
          <w:p w:rsidR="00DA505D" w:rsidRDefault="00DA505D" w:rsidP="00DA505D">
            <w:pPr>
              <w:rPr>
                <w:color w:val="000000"/>
                <w:sz w:val="22"/>
              </w:rPr>
            </w:pPr>
            <w:r>
              <w:rPr>
                <w:color w:val="000000"/>
                <w:sz w:val="22"/>
              </w:rPr>
              <w:t>Lecture and seminar discussion</w:t>
            </w:r>
          </w:p>
        </w:tc>
        <w:tc>
          <w:tcPr>
            <w:tcW w:w="2880" w:type="dxa"/>
          </w:tcPr>
          <w:p w:rsidR="00DA505D" w:rsidRDefault="00DA505D" w:rsidP="00DA505D">
            <w:pPr>
              <w:rPr>
                <w:sz w:val="22"/>
                <w:szCs w:val="22"/>
              </w:rPr>
            </w:pPr>
            <w:proofErr w:type="spellStart"/>
            <w:r>
              <w:rPr>
                <w:sz w:val="22"/>
                <w:szCs w:val="22"/>
              </w:rPr>
              <w:t>Galperin</w:t>
            </w:r>
            <w:proofErr w:type="spellEnd"/>
            <w:r>
              <w:rPr>
                <w:sz w:val="22"/>
                <w:szCs w:val="22"/>
              </w:rPr>
              <w:t>, “On attention problem”</w:t>
            </w:r>
          </w:p>
          <w:p w:rsidR="00DA505D" w:rsidRDefault="00DA505D" w:rsidP="00DA505D">
            <w:pPr>
              <w:rPr>
                <w:sz w:val="22"/>
                <w:szCs w:val="22"/>
              </w:rPr>
            </w:pPr>
          </w:p>
        </w:tc>
      </w:tr>
      <w:tr w:rsidR="00117401" w:rsidTr="006068CD">
        <w:tc>
          <w:tcPr>
            <w:tcW w:w="1080" w:type="dxa"/>
          </w:tcPr>
          <w:p w:rsidR="00117401" w:rsidRDefault="00117401" w:rsidP="00117401">
            <w:pPr>
              <w:tabs>
                <w:tab w:val="left" w:pos="720"/>
              </w:tabs>
              <w:rPr>
                <w:rFonts w:ascii="Book Antiqua" w:hAnsi="Book Antiqua"/>
                <w:b/>
                <w:bCs/>
                <w:sz w:val="22"/>
                <w:szCs w:val="22"/>
              </w:rPr>
            </w:pPr>
            <w:r>
              <w:rPr>
                <w:rFonts w:ascii="Book Antiqua" w:hAnsi="Book Antiqua"/>
                <w:b/>
                <w:bCs/>
                <w:sz w:val="22"/>
                <w:szCs w:val="22"/>
              </w:rPr>
              <w:t>Week 5</w:t>
            </w:r>
          </w:p>
        </w:tc>
        <w:tc>
          <w:tcPr>
            <w:tcW w:w="5940" w:type="dxa"/>
          </w:tcPr>
          <w:p w:rsidR="00117401" w:rsidRDefault="00117401" w:rsidP="00117401">
            <w:pPr>
              <w:tabs>
                <w:tab w:val="left" w:pos="720"/>
              </w:tabs>
              <w:jc w:val="both"/>
              <w:rPr>
                <w:sz w:val="22"/>
                <w:szCs w:val="22"/>
              </w:rPr>
            </w:pPr>
            <w:r>
              <w:rPr>
                <w:rFonts w:ascii="Book Antiqua" w:hAnsi="Book Antiqua"/>
                <w:b/>
                <w:bCs/>
                <w:color w:val="000000"/>
                <w:sz w:val="22"/>
              </w:rPr>
              <w:t>Social cultural approach and learning activity</w:t>
            </w:r>
          </w:p>
        </w:tc>
        <w:tc>
          <w:tcPr>
            <w:tcW w:w="2880" w:type="dxa"/>
          </w:tcPr>
          <w:p w:rsidR="00117401" w:rsidRDefault="00117401" w:rsidP="00117401">
            <w:pPr>
              <w:rPr>
                <w:rFonts w:ascii="Book Antiqua" w:hAnsi="Book Antiqua"/>
                <w:b/>
                <w:bCs/>
                <w:color w:val="000000"/>
                <w:sz w:val="22"/>
              </w:rPr>
            </w:pPr>
          </w:p>
        </w:tc>
      </w:tr>
      <w:tr w:rsidR="00117401" w:rsidTr="006068CD">
        <w:tc>
          <w:tcPr>
            <w:tcW w:w="1080" w:type="dxa"/>
          </w:tcPr>
          <w:p w:rsidR="00117401" w:rsidRDefault="00117401" w:rsidP="00117401">
            <w:pPr>
              <w:tabs>
                <w:tab w:val="left" w:pos="720"/>
              </w:tabs>
              <w:rPr>
                <w:sz w:val="22"/>
                <w:szCs w:val="22"/>
              </w:rPr>
            </w:pPr>
          </w:p>
          <w:p w:rsidR="00117401" w:rsidRDefault="008D0B69" w:rsidP="00117401">
            <w:pPr>
              <w:tabs>
                <w:tab w:val="left" w:pos="720"/>
              </w:tabs>
              <w:rPr>
                <w:sz w:val="22"/>
                <w:szCs w:val="22"/>
              </w:rPr>
            </w:pPr>
            <w:r>
              <w:rPr>
                <w:sz w:val="22"/>
                <w:szCs w:val="22"/>
              </w:rPr>
              <w:t>Wed, 15</w:t>
            </w:r>
            <w:r w:rsidR="00117401">
              <w:rPr>
                <w:sz w:val="22"/>
                <w:szCs w:val="22"/>
              </w:rPr>
              <w:t>/02</w:t>
            </w:r>
          </w:p>
          <w:p w:rsidR="00117401" w:rsidRDefault="00117401" w:rsidP="00117401">
            <w:pPr>
              <w:tabs>
                <w:tab w:val="left" w:pos="720"/>
              </w:tabs>
              <w:rPr>
                <w:sz w:val="22"/>
                <w:szCs w:val="22"/>
              </w:rPr>
            </w:pPr>
          </w:p>
        </w:tc>
        <w:tc>
          <w:tcPr>
            <w:tcW w:w="5940" w:type="dxa"/>
          </w:tcPr>
          <w:p w:rsidR="00117401" w:rsidRDefault="00117401" w:rsidP="00117401">
            <w:pPr>
              <w:tabs>
                <w:tab w:val="left" w:pos="720"/>
              </w:tabs>
              <w:jc w:val="both"/>
              <w:rPr>
                <w:sz w:val="22"/>
                <w:szCs w:val="22"/>
              </w:rPr>
            </w:pPr>
            <w:r>
              <w:rPr>
                <w:sz w:val="22"/>
                <w:szCs w:val="22"/>
              </w:rPr>
              <w:t>Development of scientific concepts of schoolchildren</w:t>
            </w:r>
          </w:p>
          <w:p w:rsidR="00117401" w:rsidRDefault="00117401" w:rsidP="00117401">
            <w:pPr>
              <w:rPr>
                <w:color w:val="000000"/>
                <w:sz w:val="22"/>
              </w:rPr>
            </w:pPr>
            <w:r>
              <w:rPr>
                <w:color w:val="000000"/>
                <w:sz w:val="22"/>
              </w:rPr>
              <w:t>Positioning reading in groups. Class work on reading</w:t>
            </w:r>
          </w:p>
          <w:p w:rsidR="00117401" w:rsidRDefault="00117401" w:rsidP="00117401">
            <w:pPr>
              <w:tabs>
                <w:tab w:val="left" w:pos="720"/>
              </w:tabs>
              <w:jc w:val="both"/>
              <w:rPr>
                <w:sz w:val="22"/>
                <w:szCs w:val="22"/>
              </w:rPr>
            </w:pPr>
          </w:p>
        </w:tc>
        <w:tc>
          <w:tcPr>
            <w:tcW w:w="2880" w:type="dxa"/>
          </w:tcPr>
          <w:p w:rsidR="00117401" w:rsidRDefault="00117401" w:rsidP="00117401">
            <w:pPr>
              <w:rPr>
                <w:sz w:val="22"/>
                <w:szCs w:val="22"/>
              </w:rPr>
            </w:pPr>
            <w:r>
              <w:rPr>
                <w:sz w:val="22"/>
                <w:szCs w:val="22"/>
              </w:rPr>
              <w:t>Vygotsky, “Thought and language” Chapter 5</w:t>
            </w:r>
          </w:p>
          <w:p w:rsidR="00117401" w:rsidRDefault="00117401" w:rsidP="00117401">
            <w:pPr>
              <w:rPr>
                <w:rFonts w:ascii="Book Antiqua" w:hAnsi="Book Antiqua"/>
                <w:b/>
                <w:bCs/>
                <w:color w:val="000000"/>
                <w:sz w:val="22"/>
              </w:rPr>
            </w:pPr>
          </w:p>
        </w:tc>
      </w:tr>
      <w:tr w:rsidR="00117401" w:rsidTr="006068CD">
        <w:tc>
          <w:tcPr>
            <w:tcW w:w="1080" w:type="dxa"/>
          </w:tcPr>
          <w:p w:rsidR="00117401" w:rsidRDefault="00117401" w:rsidP="00117401">
            <w:pPr>
              <w:tabs>
                <w:tab w:val="left" w:pos="720"/>
              </w:tabs>
              <w:rPr>
                <w:rFonts w:ascii="Book Antiqua" w:hAnsi="Book Antiqua"/>
                <w:b/>
                <w:bCs/>
                <w:sz w:val="22"/>
                <w:szCs w:val="22"/>
              </w:rPr>
            </w:pPr>
            <w:r>
              <w:rPr>
                <w:rFonts w:ascii="Book Antiqua" w:hAnsi="Book Antiqua"/>
                <w:b/>
                <w:bCs/>
                <w:sz w:val="22"/>
                <w:szCs w:val="22"/>
              </w:rPr>
              <w:t xml:space="preserve">Week 6 </w:t>
            </w:r>
          </w:p>
        </w:tc>
        <w:tc>
          <w:tcPr>
            <w:tcW w:w="5940" w:type="dxa"/>
          </w:tcPr>
          <w:p w:rsidR="00117401" w:rsidRDefault="00117401" w:rsidP="00117401">
            <w:pPr>
              <w:rPr>
                <w:rFonts w:ascii="Book Antiqua" w:hAnsi="Book Antiqua"/>
                <w:b/>
                <w:bCs/>
                <w:sz w:val="22"/>
              </w:rPr>
            </w:pPr>
            <w:r>
              <w:rPr>
                <w:rFonts w:ascii="Book Antiqua" w:hAnsi="Book Antiqua"/>
                <w:b/>
                <w:bCs/>
                <w:color w:val="000000"/>
                <w:sz w:val="22"/>
              </w:rPr>
              <w:t>Activity approach on education</w:t>
            </w:r>
          </w:p>
        </w:tc>
        <w:tc>
          <w:tcPr>
            <w:tcW w:w="2880" w:type="dxa"/>
          </w:tcPr>
          <w:p w:rsidR="00117401" w:rsidRDefault="00117401" w:rsidP="00117401">
            <w:pPr>
              <w:rPr>
                <w:rFonts w:ascii="Book Antiqua" w:hAnsi="Book Antiqua"/>
                <w:b/>
                <w:bCs/>
                <w:color w:val="000000"/>
                <w:sz w:val="22"/>
              </w:rPr>
            </w:pPr>
          </w:p>
        </w:tc>
      </w:tr>
      <w:tr w:rsidR="00117401" w:rsidTr="006068CD">
        <w:tc>
          <w:tcPr>
            <w:tcW w:w="1080" w:type="dxa"/>
          </w:tcPr>
          <w:p w:rsidR="00117401" w:rsidRDefault="00117401" w:rsidP="00117401">
            <w:pPr>
              <w:tabs>
                <w:tab w:val="left" w:pos="720"/>
              </w:tabs>
              <w:rPr>
                <w:sz w:val="22"/>
                <w:szCs w:val="22"/>
              </w:rPr>
            </w:pPr>
          </w:p>
          <w:p w:rsidR="00117401" w:rsidRDefault="008D0B69" w:rsidP="00117401">
            <w:pPr>
              <w:tabs>
                <w:tab w:val="left" w:pos="720"/>
              </w:tabs>
              <w:rPr>
                <w:sz w:val="22"/>
                <w:szCs w:val="22"/>
              </w:rPr>
            </w:pPr>
            <w:r>
              <w:rPr>
                <w:sz w:val="22"/>
                <w:szCs w:val="22"/>
              </w:rPr>
              <w:t>Wed, 22</w:t>
            </w:r>
            <w:r w:rsidR="00117401">
              <w:rPr>
                <w:sz w:val="22"/>
                <w:szCs w:val="22"/>
              </w:rPr>
              <w:t>/02</w:t>
            </w:r>
          </w:p>
        </w:tc>
        <w:tc>
          <w:tcPr>
            <w:tcW w:w="5940" w:type="dxa"/>
          </w:tcPr>
          <w:p w:rsidR="00117401" w:rsidRDefault="00117401" w:rsidP="00117401">
            <w:pPr>
              <w:tabs>
                <w:tab w:val="left" w:pos="720"/>
              </w:tabs>
              <w:jc w:val="both"/>
              <w:rPr>
                <w:sz w:val="22"/>
                <w:szCs w:val="22"/>
              </w:rPr>
            </w:pPr>
          </w:p>
          <w:p w:rsidR="00117401" w:rsidRDefault="00117401" w:rsidP="00117401">
            <w:pPr>
              <w:tabs>
                <w:tab w:val="left" w:pos="720"/>
              </w:tabs>
              <w:jc w:val="both"/>
              <w:rPr>
                <w:bCs/>
                <w:iCs/>
                <w:sz w:val="22"/>
                <w:szCs w:val="22"/>
              </w:rPr>
            </w:pPr>
            <w:proofErr w:type="spellStart"/>
            <w:r>
              <w:rPr>
                <w:bCs/>
                <w:iCs/>
                <w:sz w:val="22"/>
                <w:szCs w:val="22"/>
              </w:rPr>
              <w:t>Gaperins</w:t>
            </w:r>
            <w:proofErr w:type="spellEnd"/>
            <w:r>
              <w:rPr>
                <w:bCs/>
                <w:iCs/>
                <w:sz w:val="22"/>
                <w:szCs w:val="22"/>
              </w:rPr>
              <w:t>’ theory on 5 stages of thinking actions development</w:t>
            </w:r>
          </w:p>
          <w:p w:rsidR="00117401" w:rsidRDefault="00117401" w:rsidP="00117401">
            <w:pPr>
              <w:tabs>
                <w:tab w:val="left" w:pos="720"/>
              </w:tabs>
              <w:jc w:val="both"/>
              <w:rPr>
                <w:sz w:val="22"/>
              </w:rPr>
            </w:pPr>
          </w:p>
          <w:p w:rsidR="00117401" w:rsidRPr="00BC2C72" w:rsidRDefault="00117401" w:rsidP="00117401">
            <w:pPr>
              <w:tabs>
                <w:tab w:val="left" w:pos="720"/>
              </w:tabs>
              <w:jc w:val="both"/>
              <w:rPr>
                <w:bCs/>
                <w:iCs/>
                <w:sz w:val="22"/>
                <w:szCs w:val="22"/>
              </w:rPr>
            </w:pPr>
          </w:p>
        </w:tc>
        <w:tc>
          <w:tcPr>
            <w:tcW w:w="2880" w:type="dxa"/>
          </w:tcPr>
          <w:p w:rsidR="00117401" w:rsidRDefault="007061E1" w:rsidP="00117401">
            <w:pPr>
              <w:rPr>
                <w:rFonts w:ascii="Book Antiqua" w:hAnsi="Book Antiqua"/>
                <w:b/>
                <w:bCs/>
                <w:color w:val="000000"/>
                <w:sz w:val="22"/>
              </w:rPr>
            </w:pPr>
            <w:proofErr w:type="spellStart"/>
            <w:r>
              <w:rPr>
                <w:sz w:val="20"/>
                <w:szCs w:val="20"/>
              </w:rPr>
              <w:t>Galperin</w:t>
            </w:r>
            <w:proofErr w:type="spellEnd"/>
            <w:r w:rsidRPr="004C4B4D">
              <w:rPr>
                <w:sz w:val="20"/>
                <w:szCs w:val="20"/>
              </w:rPr>
              <w:t xml:space="preserve"> </w:t>
            </w:r>
            <w:r>
              <w:rPr>
                <w:sz w:val="20"/>
                <w:szCs w:val="20"/>
              </w:rPr>
              <w:t>P</w:t>
            </w:r>
            <w:r w:rsidRPr="004C4B4D">
              <w:rPr>
                <w:sz w:val="20"/>
                <w:szCs w:val="20"/>
              </w:rPr>
              <w:t xml:space="preserve">. </w:t>
            </w:r>
            <w:r>
              <w:rPr>
                <w:sz w:val="20"/>
                <w:szCs w:val="20"/>
              </w:rPr>
              <w:t>“Mental action…”</w:t>
            </w:r>
          </w:p>
        </w:tc>
      </w:tr>
      <w:tr w:rsidR="00117401" w:rsidTr="006068CD">
        <w:tc>
          <w:tcPr>
            <w:tcW w:w="1080" w:type="dxa"/>
          </w:tcPr>
          <w:p w:rsidR="00117401" w:rsidRDefault="00117401" w:rsidP="00117401">
            <w:pPr>
              <w:tabs>
                <w:tab w:val="left" w:pos="720"/>
              </w:tabs>
              <w:rPr>
                <w:rFonts w:ascii="Book Antiqua" w:hAnsi="Book Antiqua"/>
                <w:b/>
                <w:bCs/>
                <w:sz w:val="22"/>
                <w:szCs w:val="22"/>
              </w:rPr>
            </w:pPr>
            <w:r>
              <w:rPr>
                <w:rFonts w:ascii="Book Antiqua" w:hAnsi="Book Antiqua"/>
                <w:b/>
                <w:bCs/>
                <w:sz w:val="22"/>
                <w:szCs w:val="22"/>
              </w:rPr>
              <w:t xml:space="preserve">Week 7 </w:t>
            </w:r>
          </w:p>
        </w:tc>
        <w:tc>
          <w:tcPr>
            <w:tcW w:w="5940" w:type="dxa"/>
          </w:tcPr>
          <w:p w:rsidR="00117401" w:rsidRDefault="00117401" w:rsidP="00117401">
            <w:pPr>
              <w:tabs>
                <w:tab w:val="left" w:pos="720"/>
              </w:tabs>
              <w:jc w:val="both"/>
              <w:rPr>
                <w:sz w:val="22"/>
                <w:szCs w:val="22"/>
              </w:rPr>
            </w:pPr>
            <w:r>
              <w:rPr>
                <w:rFonts w:ascii="Book Antiqua" w:hAnsi="Book Antiqua"/>
                <w:b/>
                <w:bCs/>
                <w:color w:val="000000"/>
                <w:sz w:val="22"/>
              </w:rPr>
              <w:t>Activity approach on education</w:t>
            </w:r>
            <w:r w:rsidR="008D0B69">
              <w:rPr>
                <w:rFonts w:ascii="Book Antiqua" w:hAnsi="Book Antiqua"/>
                <w:b/>
                <w:bCs/>
                <w:color w:val="000000"/>
                <w:sz w:val="22"/>
              </w:rPr>
              <w:t xml:space="preserve"> – No classes – Independent work</w:t>
            </w:r>
          </w:p>
        </w:tc>
        <w:tc>
          <w:tcPr>
            <w:tcW w:w="2880" w:type="dxa"/>
          </w:tcPr>
          <w:p w:rsidR="00117401" w:rsidRDefault="00117401" w:rsidP="00117401">
            <w:pPr>
              <w:rPr>
                <w:rFonts w:ascii="Book Antiqua" w:hAnsi="Book Antiqua"/>
                <w:b/>
                <w:bCs/>
                <w:color w:val="000000"/>
                <w:sz w:val="22"/>
              </w:rPr>
            </w:pPr>
          </w:p>
        </w:tc>
      </w:tr>
      <w:tr w:rsidR="00117401" w:rsidTr="006068CD">
        <w:tc>
          <w:tcPr>
            <w:tcW w:w="1080" w:type="dxa"/>
          </w:tcPr>
          <w:p w:rsidR="00117401" w:rsidRDefault="00117401" w:rsidP="00117401">
            <w:pPr>
              <w:tabs>
                <w:tab w:val="left" w:pos="720"/>
              </w:tabs>
              <w:rPr>
                <w:sz w:val="22"/>
                <w:szCs w:val="22"/>
              </w:rPr>
            </w:pPr>
          </w:p>
          <w:p w:rsidR="00117401" w:rsidRDefault="008D0B69" w:rsidP="00117401">
            <w:pPr>
              <w:tabs>
                <w:tab w:val="left" w:pos="720"/>
              </w:tabs>
              <w:rPr>
                <w:sz w:val="22"/>
                <w:szCs w:val="22"/>
              </w:rPr>
            </w:pPr>
            <w:r>
              <w:rPr>
                <w:sz w:val="22"/>
                <w:szCs w:val="22"/>
              </w:rPr>
              <w:t>Wed, 01/03</w:t>
            </w:r>
          </w:p>
          <w:p w:rsidR="00117401" w:rsidRDefault="00117401" w:rsidP="00117401">
            <w:pPr>
              <w:tabs>
                <w:tab w:val="left" w:pos="720"/>
              </w:tabs>
              <w:rPr>
                <w:sz w:val="22"/>
                <w:szCs w:val="22"/>
              </w:rPr>
            </w:pPr>
          </w:p>
        </w:tc>
        <w:tc>
          <w:tcPr>
            <w:tcW w:w="5940" w:type="dxa"/>
          </w:tcPr>
          <w:p w:rsidR="00117401" w:rsidRDefault="00117401" w:rsidP="00117401">
            <w:pPr>
              <w:tabs>
                <w:tab w:val="left" w:pos="720"/>
              </w:tabs>
              <w:jc w:val="both"/>
              <w:rPr>
                <w:bCs/>
                <w:iCs/>
                <w:sz w:val="22"/>
                <w:szCs w:val="22"/>
              </w:rPr>
            </w:pPr>
          </w:p>
          <w:p w:rsidR="00117401" w:rsidRPr="00117401" w:rsidRDefault="00117401" w:rsidP="00117401">
            <w:pPr>
              <w:tabs>
                <w:tab w:val="left" w:pos="720"/>
              </w:tabs>
              <w:jc w:val="both"/>
              <w:rPr>
                <w:bCs/>
                <w:iCs/>
                <w:sz w:val="22"/>
                <w:szCs w:val="22"/>
              </w:rPr>
            </w:pPr>
            <w:proofErr w:type="spellStart"/>
            <w:r w:rsidRPr="00117401">
              <w:rPr>
                <w:bCs/>
                <w:iCs/>
                <w:sz w:val="22"/>
                <w:szCs w:val="22"/>
              </w:rPr>
              <w:t>Elkonin’s</w:t>
            </w:r>
            <w:proofErr w:type="spellEnd"/>
            <w:r w:rsidRPr="00117401">
              <w:rPr>
                <w:bCs/>
                <w:iCs/>
                <w:sz w:val="22"/>
                <w:szCs w:val="22"/>
              </w:rPr>
              <w:t xml:space="preserve"> concept of </w:t>
            </w:r>
            <w:r>
              <w:rPr>
                <w:bCs/>
                <w:iCs/>
                <w:sz w:val="22"/>
                <w:szCs w:val="22"/>
              </w:rPr>
              <w:t>age periodization. The concept of “leading activity”</w:t>
            </w:r>
          </w:p>
        </w:tc>
        <w:tc>
          <w:tcPr>
            <w:tcW w:w="2880" w:type="dxa"/>
          </w:tcPr>
          <w:p w:rsidR="00117401" w:rsidRDefault="007061E1" w:rsidP="00117401">
            <w:pPr>
              <w:rPr>
                <w:rFonts w:ascii="Book Antiqua" w:hAnsi="Book Antiqua"/>
                <w:b/>
                <w:bCs/>
                <w:color w:val="000000"/>
                <w:sz w:val="22"/>
              </w:rPr>
            </w:pPr>
            <w:proofErr w:type="spellStart"/>
            <w:r>
              <w:rPr>
                <w:sz w:val="20"/>
                <w:szCs w:val="20"/>
              </w:rPr>
              <w:t>Elkonin</w:t>
            </w:r>
            <w:proofErr w:type="spellEnd"/>
            <w:r w:rsidRPr="007061E1">
              <w:rPr>
                <w:sz w:val="20"/>
                <w:szCs w:val="20"/>
              </w:rPr>
              <w:t xml:space="preserve"> </w:t>
            </w:r>
            <w:r>
              <w:rPr>
                <w:sz w:val="20"/>
                <w:szCs w:val="20"/>
              </w:rPr>
              <w:t>D</w:t>
            </w:r>
            <w:r w:rsidRPr="007061E1">
              <w:rPr>
                <w:sz w:val="20"/>
                <w:szCs w:val="20"/>
              </w:rPr>
              <w:t>. “</w:t>
            </w:r>
            <w:r>
              <w:rPr>
                <w:sz w:val="20"/>
                <w:szCs w:val="20"/>
              </w:rPr>
              <w:t>On</w:t>
            </w:r>
            <w:r w:rsidRPr="007061E1">
              <w:rPr>
                <w:sz w:val="20"/>
                <w:szCs w:val="20"/>
              </w:rPr>
              <w:t xml:space="preserve"> </w:t>
            </w:r>
            <w:r>
              <w:rPr>
                <w:sz w:val="20"/>
                <w:szCs w:val="20"/>
              </w:rPr>
              <w:t>age</w:t>
            </w:r>
            <w:r w:rsidRPr="007061E1">
              <w:rPr>
                <w:sz w:val="20"/>
                <w:szCs w:val="20"/>
              </w:rPr>
              <w:t xml:space="preserve"> </w:t>
            </w:r>
            <w:proofErr w:type="spellStart"/>
            <w:r>
              <w:rPr>
                <w:sz w:val="20"/>
                <w:szCs w:val="20"/>
              </w:rPr>
              <w:t>periodizaion</w:t>
            </w:r>
            <w:proofErr w:type="spellEnd"/>
            <w:r>
              <w:rPr>
                <w:sz w:val="20"/>
                <w:szCs w:val="20"/>
              </w:rPr>
              <w:t>…”</w:t>
            </w:r>
          </w:p>
        </w:tc>
      </w:tr>
      <w:tr w:rsidR="00117401" w:rsidTr="006068CD">
        <w:tc>
          <w:tcPr>
            <w:tcW w:w="1080" w:type="dxa"/>
          </w:tcPr>
          <w:p w:rsidR="00117401" w:rsidRDefault="00117401" w:rsidP="00117401">
            <w:pPr>
              <w:tabs>
                <w:tab w:val="left" w:pos="720"/>
              </w:tabs>
              <w:rPr>
                <w:rFonts w:ascii="Book Antiqua" w:hAnsi="Book Antiqua"/>
                <w:b/>
                <w:bCs/>
                <w:sz w:val="22"/>
                <w:szCs w:val="22"/>
              </w:rPr>
            </w:pPr>
            <w:r>
              <w:rPr>
                <w:rFonts w:ascii="Book Antiqua" w:hAnsi="Book Antiqua"/>
                <w:b/>
                <w:bCs/>
                <w:sz w:val="22"/>
                <w:szCs w:val="22"/>
              </w:rPr>
              <w:t xml:space="preserve">Week 8 </w:t>
            </w:r>
          </w:p>
        </w:tc>
        <w:tc>
          <w:tcPr>
            <w:tcW w:w="5940" w:type="dxa"/>
          </w:tcPr>
          <w:p w:rsidR="00117401" w:rsidRDefault="00117401" w:rsidP="00117401">
            <w:pPr>
              <w:tabs>
                <w:tab w:val="left" w:pos="720"/>
              </w:tabs>
              <w:jc w:val="both"/>
              <w:rPr>
                <w:rFonts w:ascii="Book Antiqua" w:hAnsi="Book Antiqua"/>
                <w:b/>
                <w:bCs/>
                <w:color w:val="000000"/>
                <w:sz w:val="22"/>
              </w:rPr>
            </w:pPr>
            <w:r>
              <w:rPr>
                <w:rFonts w:ascii="Book Antiqua" w:hAnsi="Book Antiqua"/>
                <w:b/>
                <w:bCs/>
                <w:color w:val="000000"/>
                <w:sz w:val="22"/>
              </w:rPr>
              <w:t>Activity approach on education</w:t>
            </w:r>
            <w:r w:rsidR="008D0B69">
              <w:rPr>
                <w:rFonts w:ascii="Book Antiqua" w:hAnsi="Book Antiqua"/>
                <w:b/>
                <w:bCs/>
                <w:color w:val="000000"/>
                <w:sz w:val="22"/>
              </w:rPr>
              <w:t xml:space="preserve"> – No classes – Independent work – Women’s Day</w:t>
            </w:r>
          </w:p>
        </w:tc>
        <w:tc>
          <w:tcPr>
            <w:tcW w:w="2880" w:type="dxa"/>
          </w:tcPr>
          <w:p w:rsidR="00117401" w:rsidRDefault="00117401" w:rsidP="00117401">
            <w:pPr>
              <w:rPr>
                <w:rFonts w:ascii="Book Antiqua" w:hAnsi="Book Antiqua"/>
                <w:b/>
                <w:bCs/>
                <w:color w:val="000000"/>
                <w:sz w:val="22"/>
              </w:rPr>
            </w:pPr>
          </w:p>
        </w:tc>
      </w:tr>
      <w:tr w:rsidR="00117401" w:rsidTr="006068CD">
        <w:tc>
          <w:tcPr>
            <w:tcW w:w="1080" w:type="dxa"/>
          </w:tcPr>
          <w:p w:rsidR="00117401" w:rsidRDefault="00117401" w:rsidP="00117401">
            <w:pPr>
              <w:tabs>
                <w:tab w:val="left" w:pos="720"/>
              </w:tabs>
              <w:rPr>
                <w:sz w:val="22"/>
                <w:szCs w:val="22"/>
              </w:rPr>
            </w:pPr>
          </w:p>
          <w:p w:rsidR="00117401" w:rsidRDefault="008D0B69" w:rsidP="00117401">
            <w:pPr>
              <w:tabs>
                <w:tab w:val="left" w:pos="720"/>
              </w:tabs>
              <w:rPr>
                <w:sz w:val="22"/>
                <w:szCs w:val="22"/>
              </w:rPr>
            </w:pPr>
            <w:r>
              <w:rPr>
                <w:sz w:val="22"/>
                <w:szCs w:val="22"/>
              </w:rPr>
              <w:t>Wed,  08</w:t>
            </w:r>
            <w:r w:rsidR="00117401">
              <w:rPr>
                <w:sz w:val="22"/>
                <w:szCs w:val="22"/>
              </w:rPr>
              <w:t>/03</w:t>
            </w:r>
          </w:p>
          <w:p w:rsidR="00117401" w:rsidRDefault="00117401" w:rsidP="00117401">
            <w:pPr>
              <w:tabs>
                <w:tab w:val="left" w:pos="720"/>
              </w:tabs>
              <w:rPr>
                <w:sz w:val="22"/>
                <w:szCs w:val="22"/>
              </w:rPr>
            </w:pPr>
          </w:p>
        </w:tc>
        <w:tc>
          <w:tcPr>
            <w:tcW w:w="5940" w:type="dxa"/>
          </w:tcPr>
          <w:p w:rsidR="00117401" w:rsidRDefault="00117401" w:rsidP="00117401">
            <w:pPr>
              <w:tabs>
                <w:tab w:val="left" w:pos="720"/>
              </w:tabs>
              <w:jc w:val="both"/>
              <w:rPr>
                <w:bCs/>
                <w:iCs/>
                <w:sz w:val="22"/>
                <w:szCs w:val="22"/>
              </w:rPr>
            </w:pPr>
          </w:p>
          <w:p w:rsidR="00117401" w:rsidRDefault="00117401" w:rsidP="00117401">
            <w:pPr>
              <w:tabs>
                <w:tab w:val="left" w:pos="720"/>
              </w:tabs>
              <w:jc w:val="both"/>
              <w:rPr>
                <w:sz w:val="22"/>
                <w:szCs w:val="22"/>
              </w:rPr>
            </w:pPr>
            <w:proofErr w:type="spellStart"/>
            <w:r>
              <w:rPr>
                <w:bCs/>
                <w:iCs/>
                <w:sz w:val="22"/>
                <w:szCs w:val="22"/>
              </w:rPr>
              <w:t>Davydov’s</w:t>
            </w:r>
            <w:proofErr w:type="spellEnd"/>
            <w:r>
              <w:rPr>
                <w:bCs/>
                <w:iCs/>
                <w:sz w:val="22"/>
                <w:szCs w:val="22"/>
              </w:rPr>
              <w:t xml:space="preserve"> &amp; </w:t>
            </w:r>
            <w:proofErr w:type="spellStart"/>
            <w:r>
              <w:rPr>
                <w:bCs/>
                <w:iCs/>
                <w:sz w:val="22"/>
                <w:szCs w:val="22"/>
              </w:rPr>
              <w:t>Elkonin</w:t>
            </w:r>
            <w:proofErr w:type="spellEnd"/>
            <w:r>
              <w:rPr>
                <w:bCs/>
                <w:iCs/>
                <w:sz w:val="22"/>
                <w:szCs w:val="22"/>
              </w:rPr>
              <w:t xml:space="preserve"> approach of “problem learning”</w:t>
            </w:r>
          </w:p>
        </w:tc>
        <w:tc>
          <w:tcPr>
            <w:tcW w:w="2880" w:type="dxa"/>
          </w:tcPr>
          <w:p w:rsidR="00117401" w:rsidRDefault="007061E1" w:rsidP="00EB6EBD">
            <w:proofErr w:type="spellStart"/>
            <w:r>
              <w:rPr>
                <w:sz w:val="20"/>
                <w:szCs w:val="20"/>
              </w:rPr>
              <w:t>Davydov</w:t>
            </w:r>
            <w:proofErr w:type="spellEnd"/>
            <w:r w:rsidRPr="007061E1">
              <w:rPr>
                <w:sz w:val="20"/>
                <w:szCs w:val="20"/>
              </w:rPr>
              <w:t xml:space="preserve"> </w:t>
            </w:r>
            <w:r>
              <w:rPr>
                <w:sz w:val="20"/>
                <w:szCs w:val="20"/>
              </w:rPr>
              <w:t>V</w:t>
            </w:r>
            <w:r w:rsidRPr="007061E1">
              <w:rPr>
                <w:sz w:val="20"/>
                <w:szCs w:val="20"/>
              </w:rPr>
              <w:t>. “</w:t>
            </w:r>
            <w:r>
              <w:rPr>
                <w:sz w:val="20"/>
                <w:szCs w:val="20"/>
              </w:rPr>
              <w:t>Psychological</w:t>
            </w:r>
            <w:r w:rsidRPr="007061E1">
              <w:rPr>
                <w:sz w:val="20"/>
                <w:szCs w:val="20"/>
              </w:rPr>
              <w:t xml:space="preserve"> </w:t>
            </w:r>
            <w:r>
              <w:rPr>
                <w:sz w:val="20"/>
                <w:szCs w:val="20"/>
              </w:rPr>
              <w:t>theory</w:t>
            </w:r>
            <w:r w:rsidRPr="007061E1">
              <w:rPr>
                <w:sz w:val="20"/>
                <w:szCs w:val="20"/>
              </w:rPr>
              <w:t xml:space="preserve"> </w:t>
            </w:r>
            <w:r>
              <w:rPr>
                <w:sz w:val="20"/>
                <w:szCs w:val="20"/>
              </w:rPr>
              <w:t>on</w:t>
            </w:r>
            <w:r w:rsidRPr="007061E1">
              <w:rPr>
                <w:sz w:val="20"/>
                <w:szCs w:val="20"/>
              </w:rPr>
              <w:t xml:space="preserve"> </w:t>
            </w:r>
            <w:r>
              <w:rPr>
                <w:sz w:val="20"/>
                <w:szCs w:val="20"/>
              </w:rPr>
              <w:t>learning</w:t>
            </w:r>
            <w:r w:rsidRPr="007061E1">
              <w:rPr>
                <w:sz w:val="20"/>
                <w:szCs w:val="20"/>
              </w:rPr>
              <w:t xml:space="preserve"> </w:t>
            </w:r>
            <w:r>
              <w:rPr>
                <w:sz w:val="20"/>
                <w:szCs w:val="20"/>
              </w:rPr>
              <w:t>activity</w:t>
            </w:r>
            <w:r w:rsidRPr="007061E1">
              <w:rPr>
                <w:sz w:val="20"/>
                <w:szCs w:val="20"/>
              </w:rPr>
              <w:t>”)</w:t>
            </w:r>
          </w:p>
          <w:p w:rsidR="00EB6EBD" w:rsidRDefault="00EB6EBD" w:rsidP="00EB6EBD">
            <w:pPr>
              <w:rPr>
                <w:rFonts w:ascii="Book Antiqua" w:hAnsi="Book Antiqua"/>
                <w:b/>
                <w:bCs/>
                <w:color w:val="000000"/>
                <w:sz w:val="22"/>
              </w:rPr>
            </w:pPr>
            <w:r>
              <w:rPr>
                <w:sz w:val="20"/>
                <w:szCs w:val="20"/>
              </w:rPr>
              <w:t>Zukerman G. “Developmental Education…</w:t>
            </w:r>
          </w:p>
        </w:tc>
      </w:tr>
      <w:tr w:rsidR="00136800" w:rsidTr="006068CD">
        <w:tc>
          <w:tcPr>
            <w:tcW w:w="1080" w:type="dxa"/>
          </w:tcPr>
          <w:p w:rsidR="00136800" w:rsidRDefault="00136800" w:rsidP="00136800">
            <w:pPr>
              <w:tabs>
                <w:tab w:val="left" w:pos="720"/>
              </w:tabs>
              <w:rPr>
                <w:rFonts w:ascii="Book Antiqua" w:hAnsi="Book Antiqua"/>
                <w:b/>
                <w:bCs/>
                <w:sz w:val="22"/>
                <w:szCs w:val="22"/>
              </w:rPr>
            </w:pPr>
            <w:r>
              <w:rPr>
                <w:rFonts w:ascii="Book Antiqua" w:hAnsi="Book Antiqua"/>
                <w:b/>
                <w:bCs/>
                <w:sz w:val="22"/>
                <w:szCs w:val="22"/>
              </w:rPr>
              <w:t>Week 9</w:t>
            </w:r>
          </w:p>
        </w:tc>
        <w:tc>
          <w:tcPr>
            <w:tcW w:w="5940" w:type="dxa"/>
          </w:tcPr>
          <w:p w:rsidR="00136800" w:rsidRDefault="00136800" w:rsidP="00136800">
            <w:pPr>
              <w:rPr>
                <w:rFonts w:ascii="Book Antiqua" w:hAnsi="Book Antiqua"/>
                <w:b/>
                <w:bCs/>
                <w:sz w:val="22"/>
                <w:szCs w:val="22"/>
              </w:rPr>
            </w:pPr>
            <w:r>
              <w:rPr>
                <w:rFonts w:ascii="Book Antiqua" w:hAnsi="Book Antiqua"/>
                <w:b/>
                <w:bCs/>
                <w:sz w:val="22"/>
                <w:szCs w:val="22"/>
              </w:rPr>
              <w:t>Logic, thinking and education</w:t>
            </w:r>
          </w:p>
        </w:tc>
        <w:tc>
          <w:tcPr>
            <w:tcW w:w="2880" w:type="dxa"/>
          </w:tcPr>
          <w:p w:rsidR="00136800" w:rsidRDefault="00136800" w:rsidP="00136800">
            <w:pPr>
              <w:rPr>
                <w:rFonts w:ascii="Book Antiqua" w:hAnsi="Book Antiqua"/>
                <w:b/>
                <w:bCs/>
                <w:color w:val="000000"/>
                <w:sz w:val="22"/>
              </w:rPr>
            </w:pPr>
          </w:p>
        </w:tc>
      </w:tr>
      <w:tr w:rsidR="00136800" w:rsidTr="006068CD">
        <w:tc>
          <w:tcPr>
            <w:tcW w:w="1080" w:type="dxa"/>
          </w:tcPr>
          <w:p w:rsidR="00136800" w:rsidRDefault="00136800" w:rsidP="00136800">
            <w:pPr>
              <w:tabs>
                <w:tab w:val="left" w:pos="720"/>
              </w:tabs>
              <w:rPr>
                <w:sz w:val="22"/>
                <w:szCs w:val="22"/>
              </w:rPr>
            </w:pPr>
          </w:p>
          <w:p w:rsidR="00136800" w:rsidRDefault="008D0B69" w:rsidP="00136800">
            <w:pPr>
              <w:tabs>
                <w:tab w:val="left" w:pos="720"/>
              </w:tabs>
              <w:rPr>
                <w:sz w:val="22"/>
                <w:szCs w:val="22"/>
              </w:rPr>
            </w:pPr>
            <w:r>
              <w:rPr>
                <w:sz w:val="22"/>
                <w:szCs w:val="22"/>
              </w:rPr>
              <w:t>Wed,  15</w:t>
            </w:r>
            <w:r w:rsidR="00136800">
              <w:rPr>
                <w:sz w:val="22"/>
                <w:szCs w:val="22"/>
              </w:rPr>
              <w:t>/03</w:t>
            </w:r>
          </w:p>
          <w:p w:rsidR="00136800" w:rsidRDefault="00136800" w:rsidP="00136800">
            <w:pPr>
              <w:tabs>
                <w:tab w:val="left" w:pos="720"/>
              </w:tabs>
              <w:rPr>
                <w:sz w:val="22"/>
                <w:szCs w:val="22"/>
              </w:rPr>
            </w:pPr>
          </w:p>
        </w:tc>
        <w:tc>
          <w:tcPr>
            <w:tcW w:w="5940" w:type="dxa"/>
          </w:tcPr>
          <w:p w:rsidR="00136800" w:rsidRDefault="00136800" w:rsidP="00136800">
            <w:pPr>
              <w:rPr>
                <w:rFonts w:ascii="Book Antiqua" w:hAnsi="Book Antiqua"/>
                <w:b/>
                <w:bCs/>
                <w:sz w:val="22"/>
                <w:szCs w:val="22"/>
              </w:rPr>
            </w:pPr>
          </w:p>
          <w:p w:rsidR="00136800" w:rsidRDefault="00136800" w:rsidP="00136800">
            <w:pPr>
              <w:rPr>
                <w:rFonts w:ascii="Book Antiqua" w:hAnsi="Book Antiqua"/>
                <w:b/>
                <w:bCs/>
                <w:sz w:val="22"/>
                <w:szCs w:val="22"/>
              </w:rPr>
            </w:pPr>
            <w:r w:rsidRPr="00136800">
              <w:rPr>
                <w:bCs/>
                <w:iCs/>
                <w:sz w:val="22"/>
                <w:szCs w:val="22"/>
              </w:rPr>
              <w:t>Three types of logic</w:t>
            </w:r>
          </w:p>
        </w:tc>
        <w:tc>
          <w:tcPr>
            <w:tcW w:w="2880" w:type="dxa"/>
          </w:tcPr>
          <w:p w:rsidR="00136800" w:rsidRDefault="00136800" w:rsidP="00136800">
            <w:pPr>
              <w:rPr>
                <w:rFonts w:ascii="Book Antiqua" w:hAnsi="Book Antiqua"/>
                <w:b/>
                <w:bCs/>
                <w:color w:val="000000"/>
                <w:sz w:val="22"/>
              </w:rPr>
            </w:pPr>
            <w:proofErr w:type="spellStart"/>
            <w:r w:rsidRPr="00136800">
              <w:rPr>
                <w:sz w:val="22"/>
                <w:szCs w:val="22"/>
              </w:rPr>
              <w:t>Bagdasarova</w:t>
            </w:r>
            <w:proofErr w:type="spellEnd"/>
            <w:r>
              <w:rPr>
                <w:sz w:val="22"/>
                <w:szCs w:val="22"/>
              </w:rPr>
              <w:t xml:space="preserve"> N. Types of logic and understanding of learning materials</w:t>
            </w:r>
            <w:r w:rsidR="007061E1">
              <w:rPr>
                <w:sz w:val="22"/>
                <w:szCs w:val="22"/>
              </w:rPr>
              <w:t xml:space="preserve"> (PhD Dissertation Chapters 2-4)</w:t>
            </w:r>
          </w:p>
        </w:tc>
      </w:tr>
      <w:tr w:rsidR="00136800" w:rsidTr="006068CD">
        <w:tc>
          <w:tcPr>
            <w:tcW w:w="1080" w:type="dxa"/>
          </w:tcPr>
          <w:p w:rsidR="00136800" w:rsidRDefault="00136800" w:rsidP="00136800">
            <w:pPr>
              <w:tabs>
                <w:tab w:val="left" w:pos="720"/>
              </w:tabs>
              <w:rPr>
                <w:rFonts w:ascii="Book Antiqua" w:hAnsi="Book Antiqua"/>
                <w:b/>
                <w:bCs/>
                <w:sz w:val="22"/>
                <w:szCs w:val="22"/>
              </w:rPr>
            </w:pPr>
            <w:r>
              <w:rPr>
                <w:rFonts w:ascii="Book Antiqua" w:hAnsi="Book Antiqua"/>
                <w:b/>
                <w:bCs/>
                <w:sz w:val="22"/>
                <w:szCs w:val="22"/>
              </w:rPr>
              <w:t>Week 10</w:t>
            </w:r>
          </w:p>
        </w:tc>
        <w:tc>
          <w:tcPr>
            <w:tcW w:w="5940" w:type="dxa"/>
          </w:tcPr>
          <w:p w:rsidR="00136800" w:rsidRDefault="00136800" w:rsidP="00136800">
            <w:pPr>
              <w:rPr>
                <w:rFonts w:ascii="Book Antiqua" w:hAnsi="Book Antiqua"/>
                <w:b/>
                <w:bCs/>
                <w:sz w:val="22"/>
                <w:szCs w:val="22"/>
              </w:rPr>
            </w:pPr>
            <w:r>
              <w:rPr>
                <w:rFonts w:ascii="Book Antiqua" w:hAnsi="Book Antiqua"/>
                <w:b/>
                <w:bCs/>
                <w:sz w:val="22"/>
                <w:szCs w:val="22"/>
              </w:rPr>
              <w:t>SPRING BREAK</w:t>
            </w:r>
          </w:p>
        </w:tc>
        <w:tc>
          <w:tcPr>
            <w:tcW w:w="2880" w:type="dxa"/>
          </w:tcPr>
          <w:p w:rsidR="00136800" w:rsidRDefault="00136800" w:rsidP="00136800">
            <w:pPr>
              <w:rPr>
                <w:rFonts w:ascii="Book Antiqua" w:hAnsi="Book Antiqua"/>
                <w:b/>
                <w:bCs/>
                <w:color w:val="000000"/>
                <w:sz w:val="22"/>
              </w:rPr>
            </w:pPr>
          </w:p>
        </w:tc>
      </w:tr>
      <w:tr w:rsidR="00136800" w:rsidTr="006068CD">
        <w:tc>
          <w:tcPr>
            <w:tcW w:w="1080" w:type="dxa"/>
          </w:tcPr>
          <w:p w:rsidR="00136800" w:rsidRDefault="008D0B69" w:rsidP="00136800">
            <w:pPr>
              <w:tabs>
                <w:tab w:val="left" w:pos="720"/>
              </w:tabs>
              <w:rPr>
                <w:sz w:val="22"/>
                <w:szCs w:val="22"/>
              </w:rPr>
            </w:pPr>
            <w:r>
              <w:rPr>
                <w:sz w:val="22"/>
                <w:szCs w:val="22"/>
              </w:rPr>
              <w:t>Wed,  22</w:t>
            </w:r>
            <w:r w:rsidR="00136800">
              <w:rPr>
                <w:sz w:val="22"/>
                <w:szCs w:val="22"/>
              </w:rPr>
              <w:t>/03</w:t>
            </w:r>
          </w:p>
          <w:p w:rsidR="00136800" w:rsidRDefault="00136800" w:rsidP="00136800">
            <w:pPr>
              <w:tabs>
                <w:tab w:val="left" w:pos="720"/>
              </w:tabs>
              <w:rPr>
                <w:rFonts w:ascii="Book Antiqua" w:hAnsi="Book Antiqua"/>
                <w:b/>
                <w:bCs/>
                <w:sz w:val="22"/>
                <w:szCs w:val="22"/>
              </w:rPr>
            </w:pPr>
          </w:p>
        </w:tc>
        <w:tc>
          <w:tcPr>
            <w:tcW w:w="5940" w:type="dxa"/>
          </w:tcPr>
          <w:p w:rsidR="00136800" w:rsidRDefault="00136800" w:rsidP="00136800">
            <w:pPr>
              <w:rPr>
                <w:rFonts w:ascii="Book Antiqua" w:hAnsi="Book Antiqua"/>
                <w:b/>
                <w:bCs/>
                <w:sz w:val="22"/>
                <w:szCs w:val="22"/>
              </w:rPr>
            </w:pPr>
            <w:r>
              <w:rPr>
                <w:rFonts w:ascii="Book Antiqua" w:hAnsi="Book Antiqua"/>
                <w:b/>
                <w:bCs/>
                <w:sz w:val="22"/>
                <w:szCs w:val="22"/>
              </w:rPr>
              <w:t>Independent reading on research design for schools explorations</w:t>
            </w:r>
          </w:p>
        </w:tc>
        <w:tc>
          <w:tcPr>
            <w:tcW w:w="2880" w:type="dxa"/>
          </w:tcPr>
          <w:p w:rsidR="00136800" w:rsidRDefault="00136800" w:rsidP="00136800">
            <w:pPr>
              <w:rPr>
                <w:rFonts w:ascii="Book Antiqua" w:hAnsi="Book Antiqua"/>
                <w:b/>
                <w:bCs/>
                <w:color w:val="000000"/>
                <w:sz w:val="22"/>
              </w:rPr>
            </w:pPr>
          </w:p>
        </w:tc>
      </w:tr>
      <w:tr w:rsidR="00136800" w:rsidTr="006068CD">
        <w:tc>
          <w:tcPr>
            <w:tcW w:w="1080" w:type="dxa"/>
          </w:tcPr>
          <w:p w:rsidR="00136800" w:rsidRDefault="00136800" w:rsidP="00136800">
            <w:pPr>
              <w:tabs>
                <w:tab w:val="left" w:pos="720"/>
              </w:tabs>
              <w:rPr>
                <w:rFonts w:ascii="Book Antiqua" w:hAnsi="Book Antiqua"/>
                <w:b/>
                <w:bCs/>
                <w:iCs/>
                <w:sz w:val="22"/>
                <w:szCs w:val="22"/>
              </w:rPr>
            </w:pPr>
            <w:r>
              <w:rPr>
                <w:rFonts w:ascii="Book Antiqua" w:hAnsi="Book Antiqua"/>
                <w:b/>
                <w:bCs/>
                <w:iCs/>
                <w:sz w:val="22"/>
                <w:szCs w:val="22"/>
              </w:rPr>
              <w:t>Week 11</w:t>
            </w:r>
          </w:p>
        </w:tc>
        <w:tc>
          <w:tcPr>
            <w:tcW w:w="5940" w:type="dxa"/>
          </w:tcPr>
          <w:p w:rsidR="00136800" w:rsidRDefault="00136800" w:rsidP="00136800">
            <w:pPr>
              <w:rPr>
                <w:rFonts w:ascii="Book Antiqua" w:hAnsi="Book Antiqua"/>
                <w:b/>
                <w:bCs/>
                <w:sz w:val="22"/>
                <w:szCs w:val="22"/>
              </w:rPr>
            </w:pPr>
            <w:r>
              <w:rPr>
                <w:rFonts w:ascii="Book Antiqua" w:hAnsi="Book Antiqua"/>
                <w:b/>
                <w:bCs/>
                <w:sz w:val="22"/>
                <w:szCs w:val="22"/>
              </w:rPr>
              <w:t>Ethical issues of research in school environment</w:t>
            </w:r>
          </w:p>
        </w:tc>
        <w:tc>
          <w:tcPr>
            <w:tcW w:w="2880" w:type="dxa"/>
          </w:tcPr>
          <w:p w:rsidR="00136800" w:rsidRDefault="00136800" w:rsidP="00136800">
            <w:pPr>
              <w:rPr>
                <w:rFonts w:ascii="Book Antiqua" w:hAnsi="Book Antiqua"/>
                <w:b/>
                <w:bCs/>
                <w:color w:val="000000"/>
                <w:sz w:val="22"/>
              </w:rPr>
            </w:pPr>
          </w:p>
        </w:tc>
      </w:tr>
      <w:tr w:rsidR="00136800" w:rsidTr="006068CD">
        <w:tc>
          <w:tcPr>
            <w:tcW w:w="1080" w:type="dxa"/>
          </w:tcPr>
          <w:p w:rsidR="00136800" w:rsidRDefault="008D0B69" w:rsidP="00136800">
            <w:pPr>
              <w:tabs>
                <w:tab w:val="left" w:pos="720"/>
              </w:tabs>
              <w:rPr>
                <w:sz w:val="22"/>
                <w:szCs w:val="22"/>
              </w:rPr>
            </w:pPr>
            <w:r>
              <w:rPr>
                <w:sz w:val="22"/>
                <w:szCs w:val="22"/>
              </w:rPr>
              <w:t>Wed,  29</w:t>
            </w:r>
            <w:r w:rsidR="00136800">
              <w:rPr>
                <w:sz w:val="22"/>
                <w:szCs w:val="22"/>
              </w:rPr>
              <w:t>/03</w:t>
            </w:r>
          </w:p>
          <w:p w:rsidR="00136800" w:rsidRDefault="00136800" w:rsidP="00136800">
            <w:pPr>
              <w:tabs>
                <w:tab w:val="left" w:pos="720"/>
              </w:tabs>
              <w:rPr>
                <w:rFonts w:ascii="Book Antiqua" w:hAnsi="Book Antiqua"/>
                <w:b/>
                <w:bCs/>
                <w:iCs/>
                <w:sz w:val="22"/>
                <w:szCs w:val="22"/>
              </w:rPr>
            </w:pPr>
          </w:p>
        </w:tc>
        <w:tc>
          <w:tcPr>
            <w:tcW w:w="5940" w:type="dxa"/>
          </w:tcPr>
          <w:p w:rsidR="00136800" w:rsidRDefault="00136800" w:rsidP="00136800">
            <w:pPr>
              <w:rPr>
                <w:bCs/>
                <w:iCs/>
                <w:sz w:val="22"/>
                <w:szCs w:val="22"/>
              </w:rPr>
            </w:pPr>
            <w:r w:rsidRPr="00136800">
              <w:rPr>
                <w:bCs/>
                <w:iCs/>
                <w:sz w:val="22"/>
                <w:szCs w:val="22"/>
              </w:rPr>
              <w:t>Seminar discussion</w:t>
            </w:r>
          </w:p>
          <w:p w:rsidR="00136800" w:rsidRPr="00136800" w:rsidRDefault="00136800" w:rsidP="00136800">
            <w:pPr>
              <w:rPr>
                <w:bCs/>
                <w:iCs/>
                <w:sz w:val="22"/>
                <w:szCs w:val="22"/>
              </w:rPr>
            </w:pPr>
            <w:r>
              <w:rPr>
                <w:bCs/>
                <w:iCs/>
                <w:sz w:val="22"/>
                <w:szCs w:val="22"/>
              </w:rPr>
              <w:t>Discussion on possible topics for independent research work in schools</w:t>
            </w:r>
          </w:p>
        </w:tc>
        <w:tc>
          <w:tcPr>
            <w:tcW w:w="2880" w:type="dxa"/>
          </w:tcPr>
          <w:p w:rsidR="00136800" w:rsidRDefault="00136800" w:rsidP="00136800">
            <w:pPr>
              <w:rPr>
                <w:rFonts w:ascii="Book Antiqua" w:hAnsi="Book Antiqua"/>
                <w:b/>
                <w:bCs/>
                <w:color w:val="000000"/>
                <w:sz w:val="22"/>
              </w:rPr>
            </w:pPr>
          </w:p>
        </w:tc>
      </w:tr>
      <w:tr w:rsidR="00136800" w:rsidTr="006068CD">
        <w:tc>
          <w:tcPr>
            <w:tcW w:w="1080" w:type="dxa"/>
          </w:tcPr>
          <w:p w:rsidR="00136800" w:rsidRDefault="00136800" w:rsidP="00136800">
            <w:pPr>
              <w:tabs>
                <w:tab w:val="left" w:pos="720"/>
              </w:tabs>
              <w:rPr>
                <w:rFonts w:ascii="Book Antiqua" w:hAnsi="Book Antiqua"/>
                <w:b/>
                <w:bCs/>
                <w:sz w:val="22"/>
                <w:szCs w:val="22"/>
              </w:rPr>
            </w:pPr>
            <w:r>
              <w:rPr>
                <w:rFonts w:ascii="Book Antiqua" w:hAnsi="Book Antiqua"/>
                <w:b/>
                <w:bCs/>
                <w:sz w:val="22"/>
                <w:szCs w:val="22"/>
              </w:rPr>
              <w:t>Week 12</w:t>
            </w:r>
          </w:p>
        </w:tc>
        <w:tc>
          <w:tcPr>
            <w:tcW w:w="5940" w:type="dxa"/>
          </w:tcPr>
          <w:p w:rsidR="00136800" w:rsidRPr="00136800" w:rsidRDefault="00136800" w:rsidP="00136800">
            <w:pPr>
              <w:rPr>
                <w:bCs/>
                <w:iCs/>
                <w:sz w:val="22"/>
                <w:szCs w:val="22"/>
              </w:rPr>
            </w:pPr>
            <w:r w:rsidRPr="00136800">
              <w:rPr>
                <w:rFonts w:ascii="Book Antiqua" w:hAnsi="Book Antiqua"/>
                <w:b/>
                <w:bCs/>
                <w:sz w:val="22"/>
                <w:szCs w:val="22"/>
              </w:rPr>
              <w:t>Personal development in school context</w:t>
            </w:r>
          </w:p>
        </w:tc>
        <w:tc>
          <w:tcPr>
            <w:tcW w:w="2880" w:type="dxa"/>
          </w:tcPr>
          <w:p w:rsidR="00136800" w:rsidRDefault="00136800" w:rsidP="00136800">
            <w:pPr>
              <w:rPr>
                <w:rFonts w:ascii="Book Antiqua" w:hAnsi="Book Antiqua"/>
                <w:b/>
                <w:bCs/>
                <w:color w:val="000000"/>
                <w:sz w:val="22"/>
              </w:rPr>
            </w:pPr>
          </w:p>
        </w:tc>
      </w:tr>
      <w:tr w:rsidR="00136800" w:rsidTr="006068CD">
        <w:tc>
          <w:tcPr>
            <w:tcW w:w="1080" w:type="dxa"/>
          </w:tcPr>
          <w:p w:rsidR="00136800" w:rsidRDefault="00136800" w:rsidP="00136800">
            <w:pPr>
              <w:tabs>
                <w:tab w:val="left" w:pos="720"/>
              </w:tabs>
              <w:rPr>
                <w:sz w:val="22"/>
                <w:szCs w:val="22"/>
              </w:rPr>
            </w:pPr>
          </w:p>
          <w:p w:rsidR="00136800" w:rsidRDefault="008D0B69" w:rsidP="00136800">
            <w:pPr>
              <w:tabs>
                <w:tab w:val="left" w:pos="720"/>
              </w:tabs>
              <w:rPr>
                <w:sz w:val="22"/>
                <w:szCs w:val="22"/>
              </w:rPr>
            </w:pPr>
            <w:r>
              <w:rPr>
                <w:sz w:val="22"/>
                <w:szCs w:val="22"/>
              </w:rPr>
              <w:t>Wed,  05</w:t>
            </w:r>
            <w:r w:rsidR="00136800">
              <w:rPr>
                <w:sz w:val="22"/>
                <w:szCs w:val="22"/>
              </w:rPr>
              <w:t>/04</w:t>
            </w:r>
          </w:p>
          <w:p w:rsidR="00136800" w:rsidRDefault="00136800" w:rsidP="00136800">
            <w:pPr>
              <w:tabs>
                <w:tab w:val="left" w:pos="720"/>
              </w:tabs>
              <w:rPr>
                <w:sz w:val="22"/>
                <w:szCs w:val="22"/>
              </w:rPr>
            </w:pPr>
          </w:p>
        </w:tc>
        <w:tc>
          <w:tcPr>
            <w:tcW w:w="5940" w:type="dxa"/>
          </w:tcPr>
          <w:p w:rsidR="00136800" w:rsidRDefault="00136800" w:rsidP="00136800">
            <w:pPr>
              <w:rPr>
                <w:sz w:val="22"/>
                <w:szCs w:val="22"/>
              </w:rPr>
            </w:pPr>
          </w:p>
          <w:p w:rsidR="00136800" w:rsidRPr="001405B2" w:rsidRDefault="00136800" w:rsidP="00136800">
            <w:pPr>
              <w:pStyle w:val="BodyText3"/>
              <w:rPr>
                <w:i w:val="0"/>
                <w:iCs w:val="0"/>
                <w:sz w:val="22"/>
              </w:rPr>
            </w:pPr>
            <w:r>
              <w:rPr>
                <w:i w:val="0"/>
                <w:iCs w:val="0"/>
                <w:sz w:val="22"/>
              </w:rPr>
              <w:t xml:space="preserve">School environment and development of personality </w:t>
            </w:r>
          </w:p>
          <w:p w:rsidR="007061E1" w:rsidRDefault="007061E1" w:rsidP="007061E1">
            <w:pPr>
              <w:rPr>
                <w:bCs/>
                <w:iCs/>
                <w:sz w:val="22"/>
                <w:szCs w:val="22"/>
              </w:rPr>
            </w:pPr>
            <w:r w:rsidRPr="00136800">
              <w:rPr>
                <w:bCs/>
                <w:iCs/>
                <w:sz w:val="22"/>
                <w:szCs w:val="22"/>
              </w:rPr>
              <w:t>Seminar discussion</w:t>
            </w:r>
          </w:p>
          <w:p w:rsidR="00136800" w:rsidRDefault="00136800" w:rsidP="00136800">
            <w:pPr>
              <w:rPr>
                <w:color w:val="000000"/>
                <w:sz w:val="22"/>
              </w:rPr>
            </w:pPr>
          </w:p>
        </w:tc>
        <w:tc>
          <w:tcPr>
            <w:tcW w:w="2880" w:type="dxa"/>
          </w:tcPr>
          <w:p w:rsidR="00136800" w:rsidRDefault="00136800" w:rsidP="00136800">
            <w:pPr>
              <w:rPr>
                <w:sz w:val="22"/>
                <w:szCs w:val="22"/>
              </w:rPr>
            </w:pPr>
          </w:p>
        </w:tc>
      </w:tr>
      <w:tr w:rsidR="00136800" w:rsidTr="006068CD">
        <w:tc>
          <w:tcPr>
            <w:tcW w:w="1080" w:type="dxa"/>
          </w:tcPr>
          <w:p w:rsidR="00136800" w:rsidRDefault="00136800" w:rsidP="00136800">
            <w:pPr>
              <w:tabs>
                <w:tab w:val="left" w:pos="720"/>
              </w:tabs>
              <w:rPr>
                <w:rFonts w:ascii="Book Antiqua" w:hAnsi="Book Antiqua"/>
                <w:b/>
                <w:bCs/>
                <w:sz w:val="22"/>
                <w:szCs w:val="22"/>
              </w:rPr>
            </w:pPr>
            <w:r>
              <w:rPr>
                <w:rFonts w:ascii="Book Antiqua" w:hAnsi="Book Antiqua"/>
                <w:b/>
                <w:bCs/>
                <w:sz w:val="22"/>
                <w:szCs w:val="22"/>
              </w:rPr>
              <w:t xml:space="preserve">Week 13 </w:t>
            </w:r>
          </w:p>
        </w:tc>
        <w:tc>
          <w:tcPr>
            <w:tcW w:w="5940" w:type="dxa"/>
          </w:tcPr>
          <w:p w:rsidR="00136800" w:rsidRDefault="00136800" w:rsidP="00136800">
            <w:pPr>
              <w:rPr>
                <w:rFonts w:ascii="Book Antiqua" w:hAnsi="Book Antiqua"/>
                <w:b/>
                <w:bCs/>
                <w:color w:val="000000"/>
                <w:sz w:val="22"/>
              </w:rPr>
            </w:pPr>
            <w:r>
              <w:rPr>
                <w:rFonts w:ascii="Book Antiqua" w:hAnsi="Book Antiqua"/>
                <w:b/>
                <w:bCs/>
                <w:sz w:val="22"/>
                <w:szCs w:val="22"/>
              </w:rPr>
              <w:t>Personal development in school context</w:t>
            </w:r>
          </w:p>
        </w:tc>
        <w:tc>
          <w:tcPr>
            <w:tcW w:w="2880" w:type="dxa"/>
          </w:tcPr>
          <w:p w:rsidR="00136800" w:rsidRDefault="00136800" w:rsidP="00136800">
            <w:pPr>
              <w:rPr>
                <w:rFonts w:ascii="Book Antiqua" w:hAnsi="Book Antiqua"/>
                <w:b/>
                <w:bCs/>
                <w:color w:val="000000"/>
                <w:sz w:val="22"/>
              </w:rPr>
            </w:pPr>
          </w:p>
        </w:tc>
      </w:tr>
      <w:tr w:rsidR="00136800" w:rsidTr="004E6441">
        <w:trPr>
          <w:trHeight w:val="1410"/>
        </w:trPr>
        <w:tc>
          <w:tcPr>
            <w:tcW w:w="1080" w:type="dxa"/>
          </w:tcPr>
          <w:p w:rsidR="00136800" w:rsidRDefault="00136800" w:rsidP="00136800">
            <w:pPr>
              <w:tabs>
                <w:tab w:val="left" w:pos="720"/>
              </w:tabs>
              <w:rPr>
                <w:sz w:val="22"/>
                <w:szCs w:val="22"/>
              </w:rPr>
            </w:pPr>
          </w:p>
          <w:p w:rsidR="00136800" w:rsidRDefault="008D0B69" w:rsidP="00136800">
            <w:pPr>
              <w:tabs>
                <w:tab w:val="left" w:pos="720"/>
              </w:tabs>
              <w:rPr>
                <w:sz w:val="22"/>
                <w:szCs w:val="22"/>
              </w:rPr>
            </w:pPr>
            <w:r>
              <w:rPr>
                <w:sz w:val="22"/>
                <w:szCs w:val="22"/>
              </w:rPr>
              <w:t>Wed,  12</w:t>
            </w:r>
            <w:r w:rsidR="00136800">
              <w:rPr>
                <w:sz w:val="22"/>
                <w:szCs w:val="22"/>
              </w:rPr>
              <w:t>/04</w:t>
            </w:r>
          </w:p>
          <w:p w:rsidR="00136800" w:rsidRDefault="00136800" w:rsidP="00136800">
            <w:pPr>
              <w:tabs>
                <w:tab w:val="left" w:pos="720"/>
              </w:tabs>
              <w:rPr>
                <w:sz w:val="22"/>
                <w:szCs w:val="22"/>
              </w:rPr>
            </w:pPr>
          </w:p>
          <w:p w:rsidR="008D0B69" w:rsidRDefault="008D0B69" w:rsidP="00136800">
            <w:pPr>
              <w:tabs>
                <w:tab w:val="left" w:pos="720"/>
              </w:tabs>
              <w:rPr>
                <w:sz w:val="22"/>
                <w:szCs w:val="22"/>
              </w:rPr>
            </w:pPr>
          </w:p>
          <w:p w:rsidR="008D0B69" w:rsidRDefault="008D0B69" w:rsidP="00136800">
            <w:pPr>
              <w:tabs>
                <w:tab w:val="left" w:pos="720"/>
              </w:tabs>
              <w:rPr>
                <w:sz w:val="22"/>
                <w:szCs w:val="22"/>
              </w:rPr>
            </w:pPr>
          </w:p>
          <w:p w:rsidR="008D0B69" w:rsidRDefault="008D0B69" w:rsidP="00136800">
            <w:pPr>
              <w:tabs>
                <w:tab w:val="left" w:pos="720"/>
              </w:tabs>
              <w:rPr>
                <w:sz w:val="22"/>
                <w:szCs w:val="22"/>
              </w:rPr>
            </w:pPr>
          </w:p>
        </w:tc>
        <w:tc>
          <w:tcPr>
            <w:tcW w:w="5940" w:type="dxa"/>
          </w:tcPr>
          <w:p w:rsidR="00136800" w:rsidRDefault="00136800" w:rsidP="00136800">
            <w:pPr>
              <w:rPr>
                <w:sz w:val="22"/>
                <w:szCs w:val="22"/>
              </w:rPr>
            </w:pPr>
            <w:r w:rsidRPr="004E6441">
              <w:rPr>
                <w:i/>
                <w:sz w:val="22"/>
                <w:szCs w:val="22"/>
              </w:rPr>
              <w:t>Class presentations</w:t>
            </w:r>
            <w:r>
              <w:rPr>
                <w:i/>
                <w:sz w:val="22"/>
                <w:szCs w:val="22"/>
              </w:rPr>
              <w:t>:</w:t>
            </w:r>
          </w:p>
          <w:p w:rsidR="00136800" w:rsidRDefault="00136800" w:rsidP="00136800">
            <w:pPr>
              <w:rPr>
                <w:sz w:val="22"/>
                <w:szCs w:val="22"/>
              </w:rPr>
            </w:pPr>
            <w:r>
              <w:rPr>
                <w:sz w:val="22"/>
                <w:szCs w:val="22"/>
              </w:rPr>
              <w:t xml:space="preserve">John Dewey’s  pedagogy </w:t>
            </w:r>
          </w:p>
          <w:p w:rsidR="00136800" w:rsidRDefault="00136800" w:rsidP="00136800">
            <w:pPr>
              <w:rPr>
                <w:sz w:val="22"/>
                <w:szCs w:val="22"/>
              </w:rPr>
            </w:pPr>
          </w:p>
          <w:p w:rsidR="00136800" w:rsidRPr="004E6441" w:rsidRDefault="00136800" w:rsidP="00136800">
            <w:pPr>
              <w:rPr>
                <w:i/>
                <w:sz w:val="22"/>
                <w:szCs w:val="22"/>
              </w:rPr>
            </w:pPr>
            <w:r>
              <w:rPr>
                <w:sz w:val="22"/>
                <w:szCs w:val="22"/>
              </w:rPr>
              <w:t xml:space="preserve">Montessori’s educational system </w:t>
            </w:r>
          </w:p>
        </w:tc>
        <w:tc>
          <w:tcPr>
            <w:tcW w:w="2880" w:type="dxa"/>
          </w:tcPr>
          <w:p w:rsidR="00136800" w:rsidRDefault="00136800" w:rsidP="00136800">
            <w:pPr>
              <w:rPr>
                <w:i/>
                <w:sz w:val="22"/>
                <w:szCs w:val="22"/>
              </w:rPr>
            </w:pPr>
          </w:p>
          <w:p w:rsidR="00136800" w:rsidRDefault="00136800" w:rsidP="00136800">
            <w:pPr>
              <w:rPr>
                <w:sz w:val="22"/>
                <w:szCs w:val="22"/>
              </w:rPr>
            </w:pPr>
            <w:r>
              <w:rPr>
                <w:sz w:val="22"/>
                <w:szCs w:val="22"/>
              </w:rPr>
              <w:t>From Plato to Piaget, Ch. 10</w:t>
            </w:r>
          </w:p>
          <w:p w:rsidR="00136800" w:rsidRDefault="00136800" w:rsidP="00136800">
            <w:pPr>
              <w:rPr>
                <w:sz w:val="22"/>
                <w:szCs w:val="22"/>
              </w:rPr>
            </w:pPr>
            <w:r>
              <w:rPr>
                <w:sz w:val="22"/>
                <w:szCs w:val="22"/>
              </w:rPr>
              <w:t>Mooney, Ch.1</w:t>
            </w:r>
          </w:p>
          <w:p w:rsidR="00136800" w:rsidRDefault="00136800" w:rsidP="00136800">
            <w:pPr>
              <w:rPr>
                <w:sz w:val="22"/>
                <w:szCs w:val="22"/>
              </w:rPr>
            </w:pPr>
            <w:r>
              <w:rPr>
                <w:sz w:val="22"/>
                <w:szCs w:val="22"/>
              </w:rPr>
              <w:t>From Plato to Piaget, Ch. 11</w:t>
            </w:r>
          </w:p>
          <w:p w:rsidR="00136800" w:rsidRDefault="00136800" w:rsidP="00136800">
            <w:pPr>
              <w:rPr>
                <w:sz w:val="22"/>
                <w:szCs w:val="22"/>
              </w:rPr>
            </w:pPr>
            <w:r>
              <w:rPr>
                <w:sz w:val="22"/>
                <w:szCs w:val="22"/>
              </w:rPr>
              <w:t>Mooney, Ch.2</w:t>
            </w:r>
          </w:p>
          <w:p w:rsidR="00136800" w:rsidRPr="00A16FE8" w:rsidRDefault="00136800" w:rsidP="00136800">
            <w:pPr>
              <w:rPr>
                <w:sz w:val="22"/>
                <w:szCs w:val="22"/>
              </w:rPr>
            </w:pPr>
          </w:p>
        </w:tc>
      </w:tr>
      <w:tr w:rsidR="00136800" w:rsidTr="006068CD">
        <w:tc>
          <w:tcPr>
            <w:tcW w:w="1080" w:type="dxa"/>
          </w:tcPr>
          <w:p w:rsidR="00136800" w:rsidRDefault="00136800" w:rsidP="00136800">
            <w:pPr>
              <w:tabs>
                <w:tab w:val="left" w:pos="720"/>
              </w:tabs>
              <w:rPr>
                <w:rFonts w:ascii="Book Antiqua" w:hAnsi="Book Antiqua"/>
                <w:b/>
                <w:bCs/>
                <w:sz w:val="22"/>
                <w:szCs w:val="22"/>
              </w:rPr>
            </w:pPr>
            <w:r>
              <w:rPr>
                <w:rFonts w:ascii="Book Antiqua" w:hAnsi="Book Antiqua"/>
                <w:b/>
                <w:bCs/>
                <w:sz w:val="22"/>
                <w:szCs w:val="22"/>
              </w:rPr>
              <w:lastRenderedPageBreak/>
              <w:t xml:space="preserve">Week 14 </w:t>
            </w:r>
          </w:p>
        </w:tc>
        <w:tc>
          <w:tcPr>
            <w:tcW w:w="5940" w:type="dxa"/>
          </w:tcPr>
          <w:p w:rsidR="00136800" w:rsidRDefault="00136800" w:rsidP="00136800">
            <w:pPr>
              <w:rPr>
                <w:rFonts w:ascii="Book Antiqua" w:hAnsi="Book Antiqua"/>
                <w:b/>
                <w:bCs/>
                <w:color w:val="000000"/>
                <w:sz w:val="22"/>
              </w:rPr>
            </w:pPr>
            <w:r>
              <w:rPr>
                <w:rFonts w:ascii="Book Antiqua" w:hAnsi="Book Antiqua"/>
                <w:b/>
                <w:bCs/>
                <w:sz w:val="22"/>
                <w:szCs w:val="22"/>
              </w:rPr>
              <w:t>Personal development in school context Personal development in school context</w:t>
            </w:r>
          </w:p>
        </w:tc>
        <w:tc>
          <w:tcPr>
            <w:tcW w:w="2880" w:type="dxa"/>
          </w:tcPr>
          <w:p w:rsidR="00136800" w:rsidRDefault="00136800" w:rsidP="00136800">
            <w:pPr>
              <w:rPr>
                <w:rFonts w:ascii="Book Antiqua" w:hAnsi="Book Antiqua"/>
                <w:b/>
                <w:bCs/>
                <w:color w:val="000000"/>
                <w:sz w:val="22"/>
              </w:rPr>
            </w:pPr>
          </w:p>
        </w:tc>
      </w:tr>
      <w:tr w:rsidR="00136800" w:rsidTr="006068CD">
        <w:tc>
          <w:tcPr>
            <w:tcW w:w="1080" w:type="dxa"/>
          </w:tcPr>
          <w:p w:rsidR="00136800" w:rsidRDefault="00136800" w:rsidP="00136800">
            <w:pPr>
              <w:tabs>
                <w:tab w:val="left" w:pos="720"/>
              </w:tabs>
              <w:rPr>
                <w:sz w:val="22"/>
                <w:szCs w:val="22"/>
              </w:rPr>
            </w:pPr>
          </w:p>
          <w:p w:rsidR="00136800" w:rsidRDefault="008D0B69" w:rsidP="00136800">
            <w:pPr>
              <w:tabs>
                <w:tab w:val="left" w:pos="720"/>
              </w:tabs>
              <w:rPr>
                <w:sz w:val="22"/>
                <w:szCs w:val="22"/>
              </w:rPr>
            </w:pPr>
            <w:r>
              <w:rPr>
                <w:sz w:val="22"/>
                <w:szCs w:val="22"/>
              </w:rPr>
              <w:t>Wed,  19</w:t>
            </w:r>
            <w:r w:rsidR="00136800">
              <w:rPr>
                <w:sz w:val="22"/>
                <w:szCs w:val="22"/>
              </w:rPr>
              <w:t>/04</w:t>
            </w:r>
          </w:p>
          <w:p w:rsidR="00136800" w:rsidRDefault="00136800" w:rsidP="00136800">
            <w:pPr>
              <w:tabs>
                <w:tab w:val="left" w:pos="720"/>
              </w:tabs>
              <w:rPr>
                <w:sz w:val="22"/>
                <w:szCs w:val="22"/>
              </w:rPr>
            </w:pPr>
          </w:p>
          <w:p w:rsidR="00136800" w:rsidRDefault="00136800" w:rsidP="00136800">
            <w:pPr>
              <w:tabs>
                <w:tab w:val="left" w:pos="720"/>
              </w:tabs>
              <w:rPr>
                <w:sz w:val="22"/>
                <w:szCs w:val="22"/>
              </w:rPr>
            </w:pPr>
          </w:p>
        </w:tc>
        <w:tc>
          <w:tcPr>
            <w:tcW w:w="5940" w:type="dxa"/>
          </w:tcPr>
          <w:p w:rsidR="00136800" w:rsidRDefault="00136800" w:rsidP="00136800">
            <w:pPr>
              <w:rPr>
                <w:sz w:val="22"/>
                <w:szCs w:val="22"/>
              </w:rPr>
            </w:pPr>
            <w:r>
              <w:rPr>
                <w:sz w:val="22"/>
              </w:rPr>
              <w:t xml:space="preserve"> </w:t>
            </w:r>
            <w:r w:rsidRPr="004E6441">
              <w:rPr>
                <w:i/>
                <w:sz w:val="22"/>
                <w:szCs w:val="22"/>
              </w:rPr>
              <w:t>Class presentations</w:t>
            </w:r>
            <w:r>
              <w:rPr>
                <w:i/>
                <w:sz w:val="22"/>
                <w:szCs w:val="22"/>
              </w:rPr>
              <w:t>:</w:t>
            </w:r>
          </w:p>
          <w:p w:rsidR="00136800" w:rsidRDefault="00136800" w:rsidP="00136800">
            <w:pPr>
              <w:rPr>
                <w:sz w:val="22"/>
                <w:szCs w:val="22"/>
              </w:rPr>
            </w:pPr>
            <w:r>
              <w:rPr>
                <w:sz w:val="22"/>
                <w:szCs w:val="22"/>
              </w:rPr>
              <w:t>Behavioral approach to school education (B.F. Skinner)</w:t>
            </w:r>
          </w:p>
          <w:p w:rsidR="00136800" w:rsidRDefault="00136800" w:rsidP="00136800">
            <w:pPr>
              <w:rPr>
                <w:sz w:val="22"/>
              </w:rPr>
            </w:pPr>
          </w:p>
          <w:p w:rsidR="00136800" w:rsidRDefault="00136800" w:rsidP="00136800">
            <w:pPr>
              <w:rPr>
                <w:sz w:val="22"/>
              </w:rPr>
            </w:pPr>
            <w:r>
              <w:rPr>
                <w:sz w:val="22"/>
              </w:rPr>
              <w:t>Karl Rogers and school education (student centered approach)</w:t>
            </w:r>
          </w:p>
          <w:p w:rsidR="00136800" w:rsidRDefault="00136800" w:rsidP="00136800">
            <w:pPr>
              <w:rPr>
                <w:sz w:val="22"/>
              </w:rPr>
            </w:pPr>
          </w:p>
          <w:p w:rsidR="00136800" w:rsidRDefault="00136800" w:rsidP="00136800">
            <w:pPr>
              <w:rPr>
                <w:sz w:val="22"/>
              </w:rPr>
            </w:pPr>
          </w:p>
        </w:tc>
        <w:tc>
          <w:tcPr>
            <w:tcW w:w="2880" w:type="dxa"/>
          </w:tcPr>
          <w:p w:rsidR="00136800" w:rsidRDefault="00136800" w:rsidP="00136800">
            <w:pPr>
              <w:rPr>
                <w:sz w:val="22"/>
                <w:szCs w:val="22"/>
              </w:rPr>
            </w:pPr>
          </w:p>
          <w:p w:rsidR="00136800" w:rsidRDefault="00136800" w:rsidP="00136800">
            <w:pPr>
              <w:rPr>
                <w:sz w:val="22"/>
                <w:szCs w:val="22"/>
              </w:rPr>
            </w:pPr>
            <w:r>
              <w:rPr>
                <w:sz w:val="22"/>
              </w:rPr>
              <w:t xml:space="preserve"> </w:t>
            </w:r>
            <w:r>
              <w:rPr>
                <w:sz w:val="22"/>
                <w:szCs w:val="22"/>
              </w:rPr>
              <w:t>From Plato to Piaget, Ch. 13</w:t>
            </w:r>
          </w:p>
          <w:p w:rsidR="00136800" w:rsidRDefault="00136800" w:rsidP="00136800">
            <w:pPr>
              <w:rPr>
                <w:sz w:val="22"/>
              </w:rPr>
            </w:pPr>
          </w:p>
          <w:p w:rsidR="00136800" w:rsidRDefault="00136800" w:rsidP="00136800">
            <w:pPr>
              <w:rPr>
                <w:sz w:val="22"/>
              </w:rPr>
            </w:pPr>
            <w:r>
              <w:rPr>
                <w:sz w:val="22"/>
                <w:szCs w:val="22"/>
              </w:rPr>
              <w:t>From Plato to Piaget, Ch. 12</w:t>
            </w:r>
          </w:p>
        </w:tc>
      </w:tr>
      <w:tr w:rsidR="00E6547D" w:rsidTr="006068CD">
        <w:tc>
          <w:tcPr>
            <w:tcW w:w="1080" w:type="dxa"/>
          </w:tcPr>
          <w:p w:rsidR="00E6547D" w:rsidRDefault="00E6547D" w:rsidP="00E6547D">
            <w:pPr>
              <w:tabs>
                <w:tab w:val="left" w:pos="720"/>
              </w:tabs>
              <w:rPr>
                <w:rFonts w:ascii="Book Antiqua" w:hAnsi="Book Antiqua"/>
                <w:b/>
                <w:bCs/>
                <w:sz w:val="22"/>
                <w:szCs w:val="22"/>
              </w:rPr>
            </w:pPr>
            <w:r>
              <w:rPr>
                <w:rFonts w:ascii="Book Antiqua" w:hAnsi="Book Antiqua"/>
                <w:b/>
                <w:bCs/>
                <w:sz w:val="22"/>
                <w:szCs w:val="22"/>
              </w:rPr>
              <w:t>Week 15</w:t>
            </w:r>
          </w:p>
        </w:tc>
        <w:tc>
          <w:tcPr>
            <w:tcW w:w="5940" w:type="dxa"/>
          </w:tcPr>
          <w:p w:rsidR="00E6547D" w:rsidRDefault="00E6547D" w:rsidP="00E6547D">
            <w:pPr>
              <w:tabs>
                <w:tab w:val="left" w:pos="720"/>
              </w:tabs>
              <w:jc w:val="both"/>
              <w:rPr>
                <w:rFonts w:ascii="Book Antiqua" w:hAnsi="Book Antiqua"/>
                <w:b/>
                <w:bCs/>
                <w:sz w:val="22"/>
                <w:szCs w:val="22"/>
              </w:rPr>
            </w:pPr>
            <w:r>
              <w:rPr>
                <w:rFonts w:ascii="Book Antiqua" w:hAnsi="Book Antiqua"/>
                <w:b/>
                <w:bCs/>
                <w:sz w:val="22"/>
                <w:szCs w:val="22"/>
              </w:rPr>
              <w:t>Research presentations</w:t>
            </w:r>
          </w:p>
        </w:tc>
        <w:tc>
          <w:tcPr>
            <w:tcW w:w="2880" w:type="dxa"/>
          </w:tcPr>
          <w:p w:rsidR="00E6547D" w:rsidRDefault="00E6547D" w:rsidP="00E6547D">
            <w:pPr>
              <w:tabs>
                <w:tab w:val="left" w:pos="720"/>
              </w:tabs>
              <w:jc w:val="both"/>
              <w:rPr>
                <w:rFonts w:ascii="Book Antiqua" w:hAnsi="Book Antiqua"/>
                <w:b/>
                <w:bCs/>
                <w:sz w:val="22"/>
                <w:szCs w:val="22"/>
              </w:rPr>
            </w:pPr>
          </w:p>
        </w:tc>
      </w:tr>
      <w:tr w:rsidR="00E6547D" w:rsidTr="006068CD">
        <w:tc>
          <w:tcPr>
            <w:tcW w:w="1080" w:type="dxa"/>
          </w:tcPr>
          <w:p w:rsidR="00E6547D" w:rsidRDefault="00E6547D" w:rsidP="00E6547D">
            <w:pPr>
              <w:tabs>
                <w:tab w:val="left" w:pos="720"/>
              </w:tabs>
              <w:rPr>
                <w:sz w:val="22"/>
                <w:szCs w:val="22"/>
              </w:rPr>
            </w:pPr>
          </w:p>
          <w:p w:rsidR="00E6547D" w:rsidRDefault="008D0B69" w:rsidP="00E6547D">
            <w:pPr>
              <w:tabs>
                <w:tab w:val="left" w:pos="720"/>
              </w:tabs>
              <w:rPr>
                <w:sz w:val="22"/>
                <w:szCs w:val="22"/>
              </w:rPr>
            </w:pPr>
            <w:r>
              <w:rPr>
                <w:sz w:val="22"/>
                <w:szCs w:val="22"/>
              </w:rPr>
              <w:t>Wed 26</w:t>
            </w:r>
            <w:r w:rsidR="00E6547D">
              <w:rPr>
                <w:sz w:val="22"/>
                <w:szCs w:val="22"/>
              </w:rPr>
              <w:t>/04</w:t>
            </w:r>
          </w:p>
        </w:tc>
        <w:tc>
          <w:tcPr>
            <w:tcW w:w="5940" w:type="dxa"/>
          </w:tcPr>
          <w:p w:rsidR="00E6547D" w:rsidRDefault="00E6547D" w:rsidP="00E6547D">
            <w:pPr>
              <w:tabs>
                <w:tab w:val="left" w:pos="720"/>
              </w:tabs>
              <w:ind w:left="813" w:hanging="813"/>
              <w:jc w:val="both"/>
              <w:rPr>
                <w:sz w:val="22"/>
                <w:szCs w:val="22"/>
              </w:rPr>
            </w:pPr>
            <w:r>
              <w:rPr>
                <w:sz w:val="22"/>
                <w:szCs w:val="22"/>
              </w:rPr>
              <w:t xml:space="preserve">Final presentations of conducted research </w:t>
            </w:r>
          </w:p>
        </w:tc>
        <w:tc>
          <w:tcPr>
            <w:tcW w:w="2880" w:type="dxa"/>
          </w:tcPr>
          <w:p w:rsidR="00E6547D" w:rsidRDefault="00E6547D" w:rsidP="00E6547D">
            <w:pPr>
              <w:tabs>
                <w:tab w:val="left" w:pos="720"/>
              </w:tabs>
              <w:jc w:val="both"/>
              <w:rPr>
                <w:sz w:val="22"/>
                <w:szCs w:val="22"/>
              </w:rPr>
            </w:pPr>
          </w:p>
        </w:tc>
      </w:tr>
      <w:tr w:rsidR="00E6547D" w:rsidTr="0069779A">
        <w:tc>
          <w:tcPr>
            <w:tcW w:w="1080" w:type="dxa"/>
            <w:vAlign w:val="center"/>
          </w:tcPr>
          <w:p w:rsidR="00E6547D" w:rsidRDefault="00E6547D" w:rsidP="00E6547D">
            <w:pPr>
              <w:tabs>
                <w:tab w:val="left" w:pos="720"/>
              </w:tabs>
              <w:rPr>
                <w:rFonts w:ascii="Book Antiqua" w:hAnsi="Book Antiqua"/>
                <w:b/>
                <w:sz w:val="22"/>
                <w:szCs w:val="22"/>
              </w:rPr>
            </w:pPr>
            <w:r>
              <w:rPr>
                <w:rFonts w:ascii="Book Antiqua" w:hAnsi="Book Antiqua"/>
                <w:b/>
                <w:sz w:val="22"/>
                <w:szCs w:val="22"/>
              </w:rPr>
              <w:t>Week 16</w:t>
            </w:r>
          </w:p>
        </w:tc>
        <w:tc>
          <w:tcPr>
            <w:tcW w:w="5940" w:type="dxa"/>
          </w:tcPr>
          <w:p w:rsidR="00E6547D" w:rsidRDefault="00E6547D" w:rsidP="00E6547D">
            <w:pPr>
              <w:tabs>
                <w:tab w:val="left" w:pos="720"/>
              </w:tabs>
              <w:jc w:val="both"/>
              <w:rPr>
                <w:rFonts w:ascii="Book Antiqua" w:hAnsi="Book Antiqua"/>
                <w:b/>
                <w:bCs/>
                <w:sz w:val="22"/>
                <w:szCs w:val="22"/>
              </w:rPr>
            </w:pPr>
            <w:r>
              <w:rPr>
                <w:rFonts w:ascii="Book Antiqua" w:hAnsi="Book Antiqua"/>
                <w:b/>
                <w:bCs/>
                <w:sz w:val="22"/>
                <w:szCs w:val="22"/>
              </w:rPr>
              <w:t>Research presentations</w:t>
            </w:r>
          </w:p>
        </w:tc>
        <w:tc>
          <w:tcPr>
            <w:tcW w:w="2880" w:type="dxa"/>
          </w:tcPr>
          <w:p w:rsidR="00E6547D" w:rsidRDefault="00E6547D" w:rsidP="00E6547D">
            <w:pPr>
              <w:tabs>
                <w:tab w:val="left" w:pos="720"/>
              </w:tabs>
              <w:jc w:val="both"/>
              <w:rPr>
                <w:sz w:val="22"/>
                <w:szCs w:val="22"/>
              </w:rPr>
            </w:pPr>
          </w:p>
        </w:tc>
      </w:tr>
      <w:tr w:rsidR="00E6547D" w:rsidTr="0069779A">
        <w:tc>
          <w:tcPr>
            <w:tcW w:w="1080" w:type="dxa"/>
            <w:vAlign w:val="center"/>
          </w:tcPr>
          <w:p w:rsidR="00E6547D" w:rsidRDefault="00E6547D" w:rsidP="00E6547D">
            <w:pPr>
              <w:tabs>
                <w:tab w:val="left" w:pos="720"/>
              </w:tabs>
              <w:rPr>
                <w:sz w:val="22"/>
                <w:szCs w:val="22"/>
              </w:rPr>
            </w:pPr>
          </w:p>
          <w:p w:rsidR="00E6547D" w:rsidRDefault="008D0B69" w:rsidP="00E6547D">
            <w:pPr>
              <w:tabs>
                <w:tab w:val="left" w:pos="720"/>
              </w:tabs>
              <w:rPr>
                <w:rFonts w:ascii="Book Antiqua" w:hAnsi="Book Antiqua"/>
                <w:b/>
                <w:sz w:val="22"/>
                <w:szCs w:val="22"/>
              </w:rPr>
            </w:pPr>
            <w:r>
              <w:rPr>
                <w:sz w:val="22"/>
                <w:szCs w:val="22"/>
              </w:rPr>
              <w:t>Wed,  03/05</w:t>
            </w:r>
          </w:p>
        </w:tc>
        <w:tc>
          <w:tcPr>
            <w:tcW w:w="5940" w:type="dxa"/>
          </w:tcPr>
          <w:p w:rsidR="00E6547D" w:rsidRDefault="00E6547D" w:rsidP="00E6547D">
            <w:pPr>
              <w:tabs>
                <w:tab w:val="left" w:pos="720"/>
              </w:tabs>
              <w:ind w:left="813" w:hanging="813"/>
              <w:jc w:val="both"/>
              <w:rPr>
                <w:sz w:val="22"/>
                <w:szCs w:val="22"/>
              </w:rPr>
            </w:pPr>
            <w:r>
              <w:rPr>
                <w:sz w:val="22"/>
                <w:szCs w:val="22"/>
              </w:rPr>
              <w:t xml:space="preserve">Final presentations of conducted research </w:t>
            </w:r>
          </w:p>
        </w:tc>
        <w:tc>
          <w:tcPr>
            <w:tcW w:w="2880" w:type="dxa"/>
          </w:tcPr>
          <w:p w:rsidR="00E6547D" w:rsidRDefault="00E6547D" w:rsidP="00E6547D">
            <w:pPr>
              <w:tabs>
                <w:tab w:val="left" w:pos="720"/>
              </w:tabs>
              <w:jc w:val="both"/>
              <w:rPr>
                <w:sz w:val="22"/>
                <w:szCs w:val="22"/>
              </w:rPr>
            </w:pPr>
          </w:p>
        </w:tc>
      </w:tr>
      <w:tr w:rsidR="00E6547D" w:rsidTr="006068CD">
        <w:tc>
          <w:tcPr>
            <w:tcW w:w="1080" w:type="dxa"/>
          </w:tcPr>
          <w:p w:rsidR="00E6547D" w:rsidRDefault="00E6547D" w:rsidP="00E6547D">
            <w:pPr>
              <w:tabs>
                <w:tab w:val="left" w:pos="720"/>
              </w:tabs>
              <w:rPr>
                <w:rFonts w:ascii="Book Antiqua" w:hAnsi="Book Antiqua"/>
                <w:b/>
                <w:bCs/>
                <w:sz w:val="22"/>
                <w:szCs w:val="22"/>
              </w:rPr>
            </w:pPr>
            <w:r>
              <w:rPr>
                <w:rFonts w:ascii="Book Antiqua" w:hAnsi="Book Antiqua"/>
                <w:b/>
                <w:sz w:val="22"/>
                <w:szCs w:val="22"/>
              </w:rPr>
              <w:t>Week 17</w:t>
            </w:r>
          </w:p>
        </w:tc>
        <w:tc>
          <w:tcPr>
            <w:tcW w:w="5940" w:type="dxa"/>
          </w:tcPr>
          <w:p w:rsidR="00E6547D" w:rsidRPr="00EB5791" w:rsidRDefault="00E6547D" w:rsidP="00E6547D">
            <w:pPr>
              <w:tabs>
                <w:tab w:val="left" w:pos="720"/>
              </w:tabs>
              <w:jc w:val="both"/>
              <w:rPr>
                <w:rFonts w:ascii="Book Antiqua" w:hAnsi="Book Antiqua"/>
                <w:b/>
                <w:bCs/>
                <w:sz w:val="22"/>
                <w:szCs w:val="22"/>
              </w:rPr>
            </w:pPr>
            <w:r>
              <w:rPr>
                <w:rFonts w:ascii="Book Antiqua" w:hAnsi="Book Antiqua"/>
                <w:b/>
                <w:bCs/>
                <w:sz w:val="22"/>
                <w:szCs w:val="22"/>
              </w:rPr>
              <w:t>Final class</w:t>
            </w:r>
          </w:p>
        </w:tc>
        <w:tc>
          <w:tcPr>
            <w:tcW w:w="2880" w:type="dxa"/>
          </w:tcPr>
          <w:p w:rsidR="00E6547D" w:rsidRDefault="00E6547D" w:rsidP="00E6547D">
            <w:pPr>
              <w:tabs>
                <w:tab w:val="left" w:pos="720"/>
              </w:tabs>
              <w:jc w:val="both"/>
              <w:rPr>
                <w:rFonts w:ascii="Book Antiqua" w:hAnsi="Book Antiqua"/>
                <w:b/>
                <w:bCs/>
                <w:sz w:val="22"/>
                <w:szCs w:val="22"/>
                <w:u w:val="single"/>
              </w:rPr>
            </w:pPr>
          </w:p>
        </w:tc>
      </w:tr>
      <w:tr w:rsidR="00E6547D" w:rsidTr="006068CD">
        <w:trPr>
          <w:trHeight w:val="56"/>
        </w:trPr>
        <w:tc>
          <w:tcPr>
            <w:tcW w:w="1080" w:type="dxa"/>
          </w:tcPr>
          <w:p w:rsidR="00E6547D" w:rsidRDefault="008D0B69" w:rsidP="00E6547D">
            <w:pPr>
              <w:tabs>
                <w:tab w:val="left" w:pos="720"/>
              </w:tabs>
              <w:rPr>
                <w:sz w:val="22"/>
                <w:szCs w:val="22"/>
              </w:rPr>
            </w:pPr>
            <w:r>
              <w:rPr>
                <w:sz w:val="22"/>
                <w:szCs w:val="22"/>
              </w:rPr>
              <w:t>Thu, 10</w:t>
            </w:r>
            <w:r w:rsidR="00E6547D">
              <w:rPr>
                <w:sz w:val="22"/>
                <w:szCs w:val="22"/>
              </w:rPr>
              <w:t>/05</w:t>
            </w:r>
          </w:p>
        </w:tc>
        <w:tc>
          <w:tcPr>
            <w:tcW w:w="5940" w:type="dxa"/>
          </w:tcPr>
          <w:p w:rsidR="00E6547D" w:rsidRDefault="00E6547D" w:rsidP="00E6547D">
            <w:pPr>
              <w:rPr>
                <w:sz w:val="22"/>
                <w:lang w:eastAsia="ru-RU"/>
              </w:rPr>
            </w:pPr>
            <w:r>
              <w:rPr>
                <w:sz w:val="22"/>
                <w:lang w:eastAsia="ru-RU"/>
              </w:rPr>
              <w:t>Final discussion on practical applications of learned theories and research results</w:t>
            </w:r>
          </w:p>
        </w:tc>
        <w:tc>
          <w:tcPr>
            <w:tcW w:w="2880" w:type="dxa"/>
          </w:tcPr>
          <w:p w:rsidR="00E6547D" w:rsidRDefault="00E6547D" w:rsidP="00E6547D">
            <w:pPr>
              <w:rPr>
                <w:sz w:val="22"/>
                <w:lang w:eastAsia="ru-RU"/>
              </w:rPr>
            </w:pPr>
          </w:p>
        </w:tc>
      </w:tr>
      <w:tr w:rsidR="00E6547D" w:rsidTr="00275A5D">
        <w:trPr>
          <w:trHeight w:val="224"/>
        </w:trPr>
        <w:tc>
          <w:tcPr>
            <w:tcW w:w="1080" w:type="dxa"/>
            <w:vAlign w:val="center"/>
          </w:tcPr>
          <w:p w:rsidR="00E6547D" w:rsidRDefault="00E6547D" w:rsidP="00E6547D">
            <w:pPr>
              <w:tabs>
                <w:tab w:val="left" w:pos="720"/>
              </w:tabs>
              <w:rPr>
                <w:rFonts w:ascii="Book Antiqua" w:hAnsi="Book Antiqua"/>
                <w:b/>
                <w:sz w:val="22"/>
                <w:szCs w:val="22"/>
              </w:rPr>
            </w:pPr>
            <w:r>
              <w:rPr>
                <w:rFonts w:ascii="Book Antiqua" w:hAnsi="Book Antiqua"/>
                <w:b/>
                <w:sz w:val="22"/>
                <w:szCs w:val="22"/>
              </w:rPr>
              <w:t>Week 18</w:t>
            </w:r>
          </w:p>
        </w:tc>
        <w:tc>
          <w:tcPr>
            <w:tcW w:w="5940" w:type="dxa"/>
            <w:vAlign w:val="center"/>
          </w:tcPr>
          <w:p w:rsidR="00E6547D" w:rsidRDefault="00E6547D" w:rsidP="00E6547D">
            <w:pPr>
              <w:rPr>
                <w:rFonts w:ascii="Book Antiqua" w:hAnsi="Book Antiqua"/>
                <w:b/>
                <w:iCs/>
                <w:color w:val="000000"/>
                <w:sz w:val="22"/>
                <w:szCs w:val="22"/>
              </w:rPr>
            </w:pPr>
            <w:r>
              <w:rPr>
                <w:rFonts w:ascii="Book Antiqua" w:hAnsi="Book Antiqua"/>
                <w:b/>
                <w:iCs/>
                <w:color w:val="000000"/>
                <w:sz w:val="22"/>
                <w:szCs w:val="22"/>
              </w:rPr>
              <w:t xml:space="preserve">FINAL EXAM Analytical paper on conducted research (for those who did not conduct presentations)    </w:t>
            </w:r>
          </w:p>
        </w:tc>
        <w:tc>
          <w:tcPr>
            <w:tcW w:w="2880" w:type="dxa"/>
          </w:tcPr>
          <w:p w:rsidR="00E6547D" w:rsidRDefault="00E6547D" w:rsidP="00E6547D">
            <w:pPr>
              <w:rPr>
                <w:rFonts w:ascii="Book Antiqua" w:hAnsi="Book Antiqua"/>
                <w:b/>
                <w:bCs/>
                <w:sz w:val="22"/>
                <w:lang w:eastAsia="ru-RU"/>
              </w:rPr>
            </w:pPr>
          </w:p>
        </w:tc>
      </w:tr>
    </w:tbl>
    <w:p w:rsidR="00330384" w:rsidRDefault="00330384" w:rsidP="00330384">
      <w:pPr>
        <w:rPr>
          <w:i/>
          <w:iCs/>
          <w:sz w:val="16"/>
        </w:rPr>
      </w:pPr>
    </w:p>
    <w:p w:rsidR="00330384" w:rsidRDefault="00330384" w:rsidP="00330384">
      <w:pPr>
        <w:rPr>
          <w:i/>
          <w:iCs/>
          <w:sz w:val="16"/>
        </w:rPr>
      </w:pPr>
    </w:p>
    <w:p w:rsidR="00E6547D" w:rsidRDefault="00E6547D" w:rsidP="00330384">
      <w:pPr>
        <w:rPr>
          <w:i/>
          <w:iCs/>
          <w:sz w:val="16"/>
        </w:rPr>
      </w:pPr>
    </w:p>
    <w:p w:rsidR="00330384" w:rsidRDefault="00330384" w:rsidP="00330384">
      <w:pPr>
        <w:rPr>
          <w:sz w:val="8"/>
        </w:rPr>
      </w:pPr>
    </w:p>
    <w:p w:rsidR="00330384" w:rsidRDefault="00330384" w:rsidP="00330384">
      <w:pPr>
        <w:pStyle w:val="Heading3"/>
        <w:tabs>
          <w:tab w:val="clear" w:pos="720"/>
        </w:tabs>
        <w:rPr>
          <w:rFonts w:ascii="KyrgPeter" w:hAnsi="KyrgPeter"/>
          <w:szCs w:val="22"/>
          <w:lang w:eastAsia="en-US"/>
        </w:rPr>
      </w:pPr>
      <w:r>
        <w:rPr>
          <w:rFonts w:ascii="KyrgPeter" w:hAnsi="KyrgPeter"/>
          <w:szCs w:val="22"/>
          <w:lang w:eastAsia="en-US"/>
        </w:rPr>
        <w:t>Requirements and Evaluation</w:t>
      </w:r>
    </w:p>
    <w:p w:rsidR="00330384" w:rsidRDefault="00330384" w:rsidP="00330384">
      <w:pPr>
        <w:pStyle w:val="Title"/>
        <w:ind w:firstLine="708"/>
        <w:jc w:val="left"/>
        <w:rPr>
          <w:b w:val="0"/>
          <w:bCs w:val="0"/>
          <w:sz w:val="22"/>
          <w:szCs w:val="22"/>
        </w:rPr>
      </w:pPr>
      <w:r>
        <w:rPr>
          <w:b w:val="0"/>
          <w:bCs w:val="0"/>
          <w:sz w:val="22"/>
          <w:szCs w:val="22"/>
        </w:rPr>
        <w:t xml:space="preserve">We will try to make classes interactive and practical for all of us. It will be possible if you come prepared to all classes, lectures and seminars, having read the required material. Productive work will also be possible if you attend classes regularly, come to class on time. Excessive disruptions, from whatever source or whatever reasons will not be tolerated. </w:t>
      </w:r>
    </w:p>
    <w:p w:rsidR="00330384" w:rsidRDefault="00330384" w:rsidP="00330384">
      <w:pPr>
        <w:rPr>
          <w:bCs/>
          <w:sz w:val="22"/>
          <w:szCs w:val="22"/>
        </w:rPr>
      </w:pPr>
    </w:p>
    <w:tbl>
      <w:tblPr>
        <w:tblW w:w="0" w:type="auto"/>
        <w:tblLayout w:type="fixed"/>
        <w:tblLook w:val="0000" w:firstRow="0" w:lastRow="0" w:firstColumn="0" w:lastColumn="0" w:noHBand="0" w:noVBand="0"/>
      </w:tblPr>
      <w:tblGrid>
        <w:gridCol w:w="4248"/>
        <w:gridCol w:w="900"/>
        <w:gridCol w:w="1080"/>
        <w:gridCol w:w="1440"/>
        <w:gridCol w:w="900"/>
        <w:gridCol w:w="1286"/>
      </w:tblGrid>
      <w:tr w:rsidR="00330384" w:rsidTr="006068CD">
        <w:tc>
          <w:tcPr>
            <w:tcW w:w="4248" w:type="dxa"/>
          </w:tcPr>
          <w:p w:rsidR="00330384" w:rsidRDefault="00330384" w:rsidP="006068CD">
            <w:pPr>
              <w:rPr>
                <w:rFonts w:ascii="KyrgPeter" w:hAnsi="KyrgPeter"/>
                <w:b/>
                <w:sz w:val="22"/>
                <w:szCs w:val="22"/>
              </w:rPr>
            </w:pPr>
            <w:r>
              <w:rPr>
                <w:rFonts w:ascii="KyrgPeter" w:hAnsi="KyrgPeter"/>
                <w:b/>
                <w:sz w:val="22"/>
                <w:szCs w:val="22"/>
              </w:rPr>
              <w:t>Grading system</w:t>
            </w:r>
          </w:p>
        </w:tc>
        <w:tc>
          <w:tcPr>
            <w:tcW w:w="900" w:type="dxa"/>
            <w:tcBorders>
              <w:right w:val="single" w:sz="4" w:space="0" w:color="auto"/>
            </w:tcBorders>
          </w:tcPr>
          <w:p w:rsidR="00330384" w:rsidRDefault="00330384" w:rsidP="006068CD">
            <w:pPr>
              <w:rPr>
                <w:rFonts w:ascii="KyrgPeter" w:hAnsi="KyrgPeter"/>
                <w:b/>
                <w:sz w:val="22"/>
                <w:szCs w:val="22"/>
              </w:rPr>
            </w:pPr>
          </w:p>
        </w:tc>
        <w:tc>
          <w:tcPr>
            <w:tcW w:w="2520" w:type="dxa"/>
            <w:gridSpan w:val="2"/>
            <w:tcBorders>
              <w:left w:val="single" w:sz="4" w:space="0" w:color="auto"/>
            </w:tcBorders>
          </w:tcPr>
          <w:p w:rsidR="00330384" w:rsidRDefault="00330384" w:rsidP="006068CD">
            <w:pPr>
              <w:rPr>
                <w:rFonts w:ascii="KyrgPeter" w:hAnsi="KyrgPeter"/>
                <w:b/>
                <w:sz w:val="22"/>
                <w:szCs w:val="22"/>
              </w:rPr>
            </w:pPr>
            <w:r>
              <w:rPr>
                <w:rFonts w:ascii="KyrgPeter" w:hAnsi="KyrgPeter"/>
                <w:b/>
                <w:sz w:val="22"/>
                <w:szCs w:val="22"/>
              </w:rPr>
              <w:t>Assessment scale</w:t>
            </w:r>
          </w:p>
          <w:p w:rsidR="00330384" w:rsidRDefault="00330384" w:rsidP="006068CD">
            <w:pPr>
              <w:rPr>
                <w:rFonts w:ascii="KyrgPeter" w:hAnsi="KyrgPeter"/>
                <w:b/>
                <w:sz w:val="22"/>
                <w:szCs w:val="22"/>
              </w:rPr>
            </w:pPr>
          </w:p>
        </w:tc>
        <w:tc>
          <w:tcPr>
            <w:tcW w:w="2186" w:type="dxa"/>
            <w:gridSpan w:val="2"/>
          </w:tcPr>
          <w:p w:rsidR="00330384" w:rsidRDefault="00330384" w:rsidP="006068CD">
            <w:pPr>
              <w:ind w:left="132"/>
              <w:rPr>
                <w:rFonts w:ascii="KyrgPeter" w:hAnsi="KyrgPeter"/>
                <w:b/>
                <w:sz w:val="22"/>
                <w:szCs w:val="22"/>
              </w:rPr>
            </w:pPr>
          </w:p>
        </w:tc>
      </w:tr>
      <w:tr w:rsidR="00330384" w:rsidTr="006068CD">
        <w:trPr>
          <w:cantSplit/>
          <w:trHeight w:val="840"/>
        </w:trPr>
        <w:tc>
          <w:tcPr>
            <w:tcW w:w="4248" w:type="dxa"/>
          </w:tcPr>
          <w:p w:rsidR="00330384" w:rsidRDefault="00330384" w:rsidP="006068CD">
            <w:pPr>
              <w:tabs>
                <w:tab w:val="left" w:pos="0"/>
              </w:tabs>
              <w:rPr>
                <w:sz w:val="22"/>
                <w:szCs w:val="22"/>
              </w:rPr>
            </w:pPr>
            <w:r>
              <w:rPr>
                <w:sz w:val="22"/>
                <w:szCs w:val="22"/>
              </w:rPr>
              <w:t>Participation in seminar discussions</w:t>
            </w:r>
          </w:p>
          <w:p w:rsidR="00330384" w:rsidRDefault="00330384" w:rsidP="006068CD">
            <w:pPr>
              <w:tabs>
                <w:tab w:val="left" w:pos="0"/>
              </w:tabs>
              <w:rPr>
                <w:sz w:val="22"/>
                <w:szCs w:val="22"/>
              </w:rPr>
            </w:pPr>
            <w:r>
              <w:rPr>
                <w:sz w:val="22"/>
                <w:szCs w:val="22"/>
              </w:rPr>
              <w:t>Group presentations</w:t>
            </w:r>
          </w:p>
          <w:p w:rsidR="002E52D0" w:rsidRDefault="002E52D0" w:rsidP="006068CD">
            <w:pPr>
              <w:tabs>
                <w:tab w:val="left" w:pos="0"/>
              </w:tabs>
              <w:rPr>
                <w:sz w:val="22"/>
                <w:szCs w:val="22"/>
              </w:rPr>
            </w:pPr>
            <w:r>
              <w:rPr>
                <w:sz w:val="22"/>
                <w:szCs w:val="22"/>
              </w:rPr>
              <w:t xml:space="preserve">Research </w:t>
            </w:r>
          </w:p>
          <w:p w:rsidR="00330384" w:rsidRDefault="00330384" w:rsidP="002E52D0">
            <w:pPr>
              <w:tabs>
                <w:tab w:val="left" w:pos="0"/>
              </w:tabs>
              <w:rPr>
                <w:sz w:val="22"/>
                <w:szCs w:val="22"/>
              </w:rPr>
            </w:pPr>
            <w:r>
              <w:rPr>
                <w:sz w:val="22"/>
                <w:szCs w:val="22"/>
              </w:rPr>
              <w:t>Final exam (</w:t>
            </w:r>
            <w:r w:rsidR="002E52D0">
              <w:rPr>
                <w:sz w:val="22"/>
                <w:szCs w:val="22"/>
              </w:rPr>
              <w:t>results presentation/paper)</w:t>
            </w:r>
          </w:p>
        </w:tc>
        <w:tc>
          <w:tcPr>
            <w:tcW w:w="900" w:type="dxa"/>
            <w:tcBorders>
              <w:right w:val="single" w:sz="4" w:space="0" w:color="auto"/>
            </w:tcBorders>
          </w:tcPr>
          <w:p w:rsidR="00330384" w:rsidRDefault="002E52D0" w:rsidP="006068CD">
            <w:pPr>
              <w:tabs>
                <w:tab w:val="left" w:pos="720"/>
              </w:tabs>
              <w:rPr>
                <w:sz w:val="22"/>
                <w:szCs w:val="22"/>
              </w:rPr>
            </w:pPr>
            <w:r>
              <w:rPr>
                <w:sz w:val="22"/>
                <w:szCs w:val="22"/>
              </w:rPr>
              <w:t>30</w:t>
            </w:r>
            <w:r w:rsidR="00330384">
              <w:rPr>
                <w:sz w:val="22"/>
                <w:szCs w:val="22"/>
              </w:rPr>
              <w:t>%</w:t>
            </w:r>
          </w:p>
          <w:p w:rsidR="00330384" w:rsidRDefault="002E52D0" w:rsidP="006068CD">
            <w:pPr>
              <w:tabs>
                <w:tab w:val="left" w:pos="720"/>
              </w:tabs>
              <w:rPr>
                <w:sz w:val="22"/>
                <w:szCs w:val="22"/>
              </w:rPr>
            </w:pPr>
            <w:r>
              <w:rPr>
                <w:sz w:val="22"/>
                <w:szCs w:val="22"/>
              </w:rPr>
              <w:t>20</w:t>
            </w:r>
            <w:r w:rsidR="00330384">
              <w:rPr>
                <w:sz w:val="22"/>
                <w:szCs w:val="22"/>
              </w:rPr>
              <w:t>%</w:t>
            </w:r>
          </w:p>
          <w:p w:rsidR="00330384" w:rsidRDefault="002E52D0" w:rsidP="006068CD">
            <w:pPr>
              <w:tabs>
                <w:tab w:val="left" w:pos="720"/>
              </w:tabs>
              <w:rPr>
                <w:sz w:val="22"/>
                <w:szCs w:val="22"/>
              </w:rPr>
            </w:pPr>
            <w:r>
              <w:rPr>
                <w:sz w:val="22"/>
                <w:szCs w:val="22"/>
              </w:rPr>
              <w:t>25</w:t>
            </w:r>
            <w:r w:rsidR="00330384">
              <w:rPr>
                <w:sz w:val="22"/>
                <w:szCs w:val="22"/>
              </w:rPr>
              <w:t>%</w:t>
            </w:r>
          </w:p>
          <w:p w:rsidR="00330384" w:rsidRDefault="002E52D0" w:rsidP="006068CD">
            <w:pPr>
              <w:tabs>
                <w:tab w:val="left" w:pos="720"/>
              </w:tabs>
              <w:rPr>
                <w:sz w:val="22"/>
                <w:szCs w:val="22"/>
              </w:rPr>
            </w:pPr>
            <w:r>
              <w:rPr>
                <w:sz w:val="22"/>
                <w:szCs w:val="22"/>
              </w:rPr>
              <w:t>25</w:t>
            </w:r>
            <w:r w:rsidR="00330384">
              <w:rPr>
                <w:sz w:val="22"/>
                <w:szCs w:val="22"/>
              </w:rPr>
              <w:t>%</w:t>
            </w:r>
          </w:p>
          <w:p w:rsidR="00330384" w:rsidRDefault="00330384" w:rsidP="006068CD">
            <w:pPr>
              <w:tabs>
                <w:tab w:val="left" w:pos="720"/>
              </w:tabs>
              <w:rPr>
                <w:sz w:val="22"/>
                <w:szCs w:val="22"/>
              </w:rPr>
            </w:pPr>
          </w:p>
        </w:tc>
        <w:tc>
          <w:tcPr>
            <w:tcW w:w="1080" w:type="dxa"/>
            <w:tcBorders>
              <w:left w:val="single" w:sz="4" w:space="0" w:color="auto"/>
            </w:tcBorders>
          </w:tcPr>
          <w:p w:rsidR="00330384" w:rsidRDefault="00330384" w:rsidP="006068CD">
            <w:pPr>
              <w:pStyle w:val="Heading3"/>
            </w:pPr>
            <w:r>
              <w:t>A</w:t>
            </w:r>
          </w:p>
          <w:p w:rsidR="00330384" w:rsidRDefault="00330384" w:rsidP="006068CD">
            <w:pPr>
              <w:tabs>
                <w:tab w:val="left" w:pos="720"/>
              </w:tabs>
              <w:rPr>
                <w:b/>
                <w:sz w:val="22"/>
              </w:rPr>
            </w:pPr>
            <w:r>
              <w:rPr>
                <w:b/>
                <w:sz w:val="22"/>
              </w:rPr>
              <w:t>A-</w:t>
            </w:r>
          </w:p>
          <w:p w:rsidR="00330384" w:rsidRDefault="00330384" w:rsidP="006068CD">
            <w:pPr>
              <w:tabs>
                <w:tab w:val="left" w:pos="720"/>
              </w:tabs>
              <w:rPr>
                <w:b/>
                <w:sz w:val="22"/>
              </w:rPr>
            </w:pPr>
            <w:r>
              <w:rPr>
                <w:b/>
                <w:sz w:val="22"/>
                <w:lang w:val="ru-RU"/>
              </w:rPr>
              <w:t>В</w:t>
            </w:r>
            <w:r>
              <w:rPr>
                <w:b/>
                <w:sz w:val="22"/>
              </w:rPr>
              <w:t>+</w:t>
            </w:r>
          </w:p>
          <w:p w:rsidR="00330384" w:rsidRDefault="00330384" w:rsidP="006068CD">
            <w:pPr>
              <w:pStyle w:val="Heading3"/>
              <w:rPr>
                <w:lang w:eastAsia="en-US"/>
              </w:rPr>
            </w:pPr>
            <w:r>
              <w:rPr>
                <w:lang w:eastAsia="en-US"/>
              </w:rPr>
              <w:t>B</w:t>
            </w:r>
          </w:p>
          <w:p w:rsidR="00330384" w:rsidRDefault="00330384" w:rsidP="006068CD">
            <w:pPr>
              <w:tabs>
                <w:tab w:val="left" w:pos="720"/>
              </w:tabs>
              <w:rPr>
                <w:sz w:val="22"/>
              </w:rPr>
            </w:pPr>
            <w:r>
              <w:rPr>
                <w:b/>
                <w:sz w:val="22"/>
              </w:rPr>
              <w:t>B-</w:t>
            </w:r>
          </w:p>
        </w:tc>
        <w:tc>
          <w:tcPr>
            <w:tcW w:w="1440" w:type="dxa"/>
          </w:tcPr>
          <w:p w:rsidR="00330384" w:rsidRDefault="00330384" w:rsidP="006068CD">
            <w:pPr>
              <w:tabs>
                <w:tab w:val="left" w:pos="720"/>
              </w:tabs>
              <w:rPr>
                <w:sz w:val="22"/>
              </w:rPr>
            </w:pPr>
            <w:r>
              <w:rPr>
                <w:sz w:val="22"/>
              </w:rPr>
              <w:t>91 and above</w:t>
            </w:r>
          </w:p>
          <w:p w:rsidR="00330384" w:rsidRDefault="00330384" w:rsidP="006068CD">
            <w:pPr>
              <w:tabs>
                <w:tab w:val="left" w:pos="720"/>
              </w:tabs>
              <w:rPr>
                <w:sz w:val="22"/>
                <w:lang w:val="ru-RU"/>
              </w:rPr>
            </w:pPr>
            <w:r>
              <w:rPr>
                <w:sz w:val="22"/>
                <w:lang w:val="ru-RU"/>
              </w:rPr>
              <w:t>86-90</w:t>
            </w:r>
          </w:p>
          <w:p w:rsidR="00330384" w:rsidRDefault="00330384" w:rsidP="006068CD">
            <w:pPr>
              <w:tabs>
                <w:tab w:val="left" w:pos="720"/>
              </w:tabs>
              <w:rPr>
                <w:sz w:val="22"/>
                <w:lang w:val="ru-RU"/>
              </w:rPr>
            </w:pPr>
            <w:r>
              <w:rPr>
                <w:sz w:val="22"/>
                <w:lang w:val="ru-RU"/>
              </w:rPr>
              <w:t>81-85</w:t>
            </w:r>
          </w:p>
          <w:p w:rsidR="00330384" w:rsidRDefault="00330384" w:rsidP="006068CD">
            <w:pPr>
              <w:tabs>
                <w:tab w:val="left" w:pos="720"/>
              </w:tabs>
              <w:rPr>
                <w:sz w:val="22"/>
                <w:lang w:val="ru-RU"/>
              </w:rPr>
            </w:pPr>
            <w:r>
              <w:rPr>
                <w:sz w:val="22"/>
                <w:lang w:val="ru-RU"/>
              </w:rPr>
              <w:t xml:space="preserve">76-80   </w:t>
            </w:r>
          </w:p>
          <w:p w:rsidR="00330384" w:rsidRDefault="00330384" w:rsidP="006068CD">
            <w:pPr>
              <w:tabs>
                <w:tab w:val="left" w:pos="720"/>
              </w:tabs>
              <w:rPr>
                <w:sz w:val="22"/>
                <w:lang w:val="ru-RU"/>
              </w:rPr>
            </w:pPr>
            <w:r>
              <w:rPr>
                <w:sz w:val="22"/>
                <w:lang w:val="ru-RU"/>
              </w:rPr>
              <w:t xml:space="preserve">71-75  </w:t>
            </w:r>
          </w:p>
        </w:tc>
        <w:tc>
          <w:tcPr>
            <w:tcW w:w="900" w:type="dxa"/>
          </w:tcPr>
          <w:p w:rsidR="00330384" w:rsidRDefault="00330384" w:rsidP="006068CD">
            <w:pPr>
              <w:pStyle w:val="Heading1"/>
              <w:rPr>
                <w:sz w:val="22"/>
              </w:rPr>
            </w:pPr>
            <w:r>
              <w:rPr>
                <w:sz w:val="22"/>
              </w:rPr>
              <w:t>С+</w:t>
            </w:r>
          </w:p>
          <w:p w:rsidR="00330384" w:rsidRDefault="00330384" w:rsidP="006068CD">
            <w:pPr>
              <w:pStyle w:val="Heading1"/>
              <w:rPr>
                <w:sz w:val="22"/>
                <w:lang w:eastAsia="ru-RU"/>
              </w:rPr>
            </w:pPr>
            <w:r>
              <w:rPr>
                <w:sz w:val="22"/>
                <w:lang w:val="en-US" w:eastAsia="ru-RU"/>
              </w:rPr>
              <w:t>C</w:t>
            </w:r>
          </w:p>
          <w:p w:rsidR="00330384" w:rsidRDefault="00330384" w:rsidP="006068CD">
            <w:pPr>
              <w:tabs>
                <w:tab w:val="left" w:pos="720"/>
              </w:tabs>
              <w:rPr>
                <w:b/>
                <w:bCs/>
                <w:sz w:val="22"/>
                <w:lang w:val="ru-RU"/>
              </w:rPr>
            </w:pPr>
            <w:r>
              <w:rPr>
                <w:b/>
                <w:bCs/>
                <w:sz w:val="22"/>
              </w:rPr>
              <w:t>C</w:t>
            </w:r>
            <w:r>
              <w:rPr>
                <w:b/>
                <w:bCs/>
                <w:sz w:val="22"/>
                <w:lang w:val="ru-RU"/>
              </w:rPr>
              <w:t>-</w:t>
            </w:r>
          </w:p>
          <w:p w:rsidR="00330384" w:rsidRDefault="00330384" w:rsidP="006068CD">
            <w:pPr>
              <w:tabs>
                <w:tab w:val="left" w:pos="720"/>
              </w:tabs>
              <w:rPr>
                <w:sz w:val="22"/>
              </w:rPr>
            </w:pPr>
            <w:r>
              <w:rPr>
                <w:sz w:val="22"/>
              </w:rPr>
              <w:t>D</w:t>
            </w:r>
          </w:p>
          <w:p w:rsidR="00330384" w:rsidRDefault="00330384" w:rsidP="006068CD">
            <w:pPr>
              <w:tabs>
                <w:tab w:val="left" w:pos="720"/>
              </w:tabs>
              <w:rPr>
                <w:b/>
                <w:sz w:val="22"/>
              </w:rPr>
            </w:pPr>
            <w:r>
              <w:rPr>
                <w:bCs/>
                <w:sz w:val="22"/>
              </w:rPr>
              <w:t>F</w:t>
            </w:r>
          </w:p>
        </w:tc>
        <w:tc>
          <w:tcPr>
            <w:tcW w:w="1286" w:type="dxa"/>
          </w:tcPr>
          <w:p w:rsidR="00330384" w:rsidRDefault="00330384" w:rsidP="006068CD">
            <w:pPr>
              <w:tabs>
                <w:tab w:val="left" w:pos="720"/>
              </w:tabs>
              <w:rPr>
                <w:sz w:val="22"/>
              </w:rPr>
            </w:pPr>
            <w:r>
              <w:rPr>
                <w:sz w:val="22"/>
              </w:rPr>
              <w:t xml:space="preserve">66-70   </w:t>
            </w:r>
          </w:p>
          <w:p w:rsidR="00330384" w:rsidRDefault="00330384" w:rsidP="006068CD">
            <w:pPr>
              <w:tabs>
                <w:tab w:val="left" w:pos="720"/>
              </w:tabs>
              <w:rPr>
                <w:sz w:val="22"/>
              </w:rPr>
            </w:pPr>
            <w:r>
              <w:rPr>
                <w:sz w:val="22"/>
              </w:rPr>
              <w:t xml:space="preserve">61-65 </w:t>
            </w:r>
          </w:p>
          <w:p w:rsidR="00330384" w:rsidRDefault="00330384" w:rsidP="006068CD">
            <w:pPr>
              <w:rPr>
                <w:sz w:val="22"/>
              </w:rPr>
            </w:pPr>
            <w:r>
              <w:rPr>
                <w:sz w:val="22"/>
              </w:rPr>
              <w:t>56-60</w:t>
            </w:r>
          </w:p>
          <w:p w:rsidR="00330384" w:rsidRDefault="00330384" w:rsidP="006068CD">
            <w:pPr>
              <w:rPr>
                <w:sz w:val="22"/>
              </w:rPr>
            </w:pPr>
            <w:r>
              <w:rPr>
                <w:sz w:val="22"/>
              </w:rPr>
              <w:t>51-55</w:t>
            </w:r>
          </w:p>
          <w:p w:rsidR="00330384" w:rsidRDefault="00330384" w:rsidP="006068CD">
            <w:pPr>
              <w:rPr>
                <w:sz w:val="22"/>
              </w:rPr>
            </w:pPr>
            <w:r>
              <w:rPr>
                <w:sz w:val="22"/>
              </w:rPr>
              <w:t>50 and less</w:t>
            </w:r>
          </w:p>
        </w:tc>
      </w:tr>
    </w:tbl>
    <w:p w:rsidR="00330384" w:rsidRDefault="00330384" w:rsidP="00330384">
      <w:pPr>
        <w:rPr>
          <w:sz w:val="20"/>
        </w:rPr>
      </w:pPr>
    </w:p>
    <w:p w:rsidR="00330384" w:rsidRDefault="00330384" w:rsidP="00330384">
      <w:pPr>
        <w:rPr>
          <w:b/>
          <w:bCs/>
          <w:sz w:val="16"/>
          <w:szCs w:val="16"/>
        </w:rPr>
      </w:pPr>
    </w:p>
    <w:p w:rsidR="00330384" w:rsidRDefault="00330384" w:rsidP="00330384">
      <w:pPr>
        <w:pStyle w:val="Title"/>
        <w:jc w:val="left"/>
        <w:rPr>
          <w:rFonts w:ascii="KyrgPeter" w:hAnsi="KyrgPeter"/>
          <w:sz w:val="22"/>
          <w:szCs w:val="22"/>
        </w:rPr>
      </w:pPr>
      <w:r>
        <w:rPr>
          <w:rFonts w:ascii="KyrgPeter" w:hAnsi="KyrgPeter"/>
          <w:sz w:val="22"/>
          <w:szCs w:val="22"/>
        </w:rPr>
        <w:t>Grading Guidelines for Seminar discussion</w:t>
      </w:r>
    </w:p>
    <w:p w:rsidR="00330384" w:rsidRDefault="00330384" w:rsidP="00330384">
      <w:pPr>
        <w:jc w:val="both"/>
        <w:rPr>
          <w:b/>
          <w:bCs/>
          <w:sz w:val="16"/>
          <w:szCs w:val="16"/>
        </w:rPr>
      </w:pPr>
    </w:p>
    <w:p w:rsidR="00330384" w:rsidRDefault="00330384" w:rsidP="00330384">
      <w:pPr>
        <w:jc w:val="both"/>
        <w:rPr>
          <w:sz w:val="20"/>
          <w:szCs w:val="20"/>
        </w:rPr>
      </w:pPr>
      <w:r>
        <w:rPr>
          <w:b/>
          <w:bCs/>
          <w:sz w:val="20"/>
          <w:szCs w:val="20"/>
        </w:rPr>
        <w:t>‘A’</w:t>
      </w:r>
      <w:r>
        <w:rPr>
          <w:sz w:val="20"/>
          <w:szCs w:val="20"/>
        </w:rPr>
        <w:t xml:space="preserve"> - A student comes to class with clear stated questions and relevant examples/illustrations concerning the reading. The questions should demonstrate student’s critical and analytical skills. A student should actively participate in the discussion. Active participant should be ready to support his/her ideas by evidences. A student should be respectful to the opinions of others.</w:t>
      </w:r>
    </w:p>
    <w:p w:rsidR="00330384" w:rsidRDefault="00330384" w:rsidP="00330384">
      <w:pPr>
        <w:jc w:val="both"/>
        <w:rPr>
          <w:sz w:val="20"/>
          <w:szCs w:val="20"/>
        </w:rPr>
      </w:pPr>
      <w:r>
        <w:rPr>
          <w:b/>
          <w:bCs/>
          <w:sz w:val="20"/>
          <w:szCs w:val="20"/>
        </w:rPr>
        <w:t>‘B’</w:t>
      </w:r>
      <w:r>
        <w:rPr>
          <w:sz w:val="20"/>
          <w:szCs w:val="20"/>
        </w:rPr>
        <w:t xml:space="preserve"> - Student comes to class with ready questions and examples. The questions should demonstrate student’s critical and analytical skills. However, the questions are not aimed at facilitation of the discussion in the class (they are not very clear) and some of examples are not completely relevant. A student should actively participate in the discussion. He/she expresses interesting ideas but does not always support them by evidence. A student is respectful to the opinions of other people. </w:t>
      </w:r>
    </w:p>
    <w:p w:rsidR="00330384" w:rsidRDefault="00330384" w:rsidP="00330384">
      <w:pPr>
        <w:jc w:val="both"/>
        <w:rPr>
          <w:sz w:val="20"/>
          <w:szCs w:val="20"/>
        </w:rPr>
      </w:pPr>
      <w:r>
        <w:rPr>
          <w:b/>
          <w:bCs/>
          <w:sz w:val="20"/>
          <w:szCs w:val="20"/>
        </w:rPr>
        <w:t>‘C’</w:t>
      </w:r>
      <w:r>
        <w:rPr>
          <w:sz w:val="20"/>
          <w:szCs w:val="20"/>
        </w:rPr>
        <w:t xml:space="preserve"> - A student comes to class with few ready questions and examples. S/he sometimes enters a discussion. While expressing his/her opinion, he/she does not “stick” to the point. His/her arguments/examples are not always clear and relevant.  </w:t>
      </w:r>
    </w:p>
    <w:p w:rsidR="00330384" w:rsidRDefault="00330384" w:rsidP="00330384">
      <w:pPr>
        <w:jc w:val="both"/>
        <w:rPr>
          <w:sz w:val="20"/>
          <w:szCs w:val="20"/>
        </w:rPr>
      </w:pPr>
      <w:r>
        <w:rPr>
          <w:b/>
          <w:bCs/>
          <w:sz w:val="20"/>
          <w:szCs w:val="20"/>
        </w:rPr>
        <w:t>‘D’</w:t>
      </w:r>
      <w:r>
        <w:rPr>
          <w:sz w:val="20"/>
          <w:szCs w:val="20"/>
        </w:rPr>
        <w:t xml:space="preserve"> - A student comes to class without prepared questions/examples. He/she does not demonstrate interest in the discussion: rarely enters discussion. Alternatively, a student dominates a discussion. He/she does not allow other participants to express their opinion. </w:t>
      </w:r>
    </w:p>
    <w:p w:rsidR="00DA101A" w:rsidRDefault="00330384" w:rsidP="00330384">
      <w:pPr>
        <w:rPr>
          <w:sz w:val="20"/>
          <w:szCs w:val="20"/>
        </w:rPr>
      </w:pPr>
      <w:r w:rsidRPr="00DA101A">
        <w:rPr>
          <w:b/>
          <w:bCs/>
          <w:sz w:val="20"/>
          <w:szCs w:val="20"/>
        </w:rPr>
        <w:t>‘F’</w:t>
      </w:r>
      <w:r w:rsidRPr="00DA101A">
        <w:rPr>
          <w:sz w:val="20"/>
          <w:szCs w:val="20"/>
        </w:rPr>
        <w:t xml:space="preserve"> - A student comes to class unprepared. S/he does not make an effort to participate in the discussion. Participants</w:t>
      </w:r>
      <w:r>
        <w:rPr>
          <w:sz w:val="20"/>
          <w:szCs w:val="20"/>
        </w:rPr>
        <w:t xml:space="preserve"> who demonstrate rude or disrespectful behavior will be asked to leave the classroom with the “F” grade.</w:t>
      </w:r>
    </w:p>
    <w:p w:rsidR="00330384" w:rsidRDefault="00DA101A" w:rsidP="00330384">
      <w:pPr>
        <w:rPr>
          <w:sz w:val="20"/>
          <w:szCs w:val="20"/>
        </w:rPr>
      </w:pPr>
      <w:r w:rsidRPr="00DA101A">
        <w:rPr>
          <w:b/>
          <w:sz w:val="20"/>
          <w:szCs w:val="20"/>
        </w:rPr>
        <w:t>‘I’</w:t>
      </w:r>
      <w:r>
        <w:rPr>
          <w:sz w:val="20"/>
          <w:szCs w:val="20"/>
        </w:rPr>
        <w:t xml:space="preserve"> - </w:t>
      </w:r>
      <w:r w:rsidRPr="00DA101A">
        <w:rPr>
          <w:sz w:val="20"/>
          <w:szCs w:val="20"/>
        </w:rPr>
        <w:t>Incomplete grade is usually assigned because of health issues</w:t>
      </w:r>
      <w:r w:rsidR="00330384">
        <w:rPr>
          <w:sz w:val="20"/>
          <w:szCs w:val="20"/>
        </w:rPr>
        <w:t xml:space="preserve"> </w:t>
      </w:r>
    </w:p>
    <w:p w:rsidR="00DA101A" w:rsidRDefault="00DA101A" w:rsidP="00330384">
      <w:pPr>
        <w:rPr>
          <w:sz w:val="20"/>
          <w:szCs w:val="20"/>
        </w:rPr>
      </w:pPr>
      <w:r w:rsidRPr="00DA101A">
        <w:rPr>
          <w:b/>
          <w:sz w:val="20"/>
          <w:szCs w:val="20"/>
        </w:rPr>
        <w:t>‘W’</w:t>
      </w:r>
      <w:r>
        <w:rPr>
          <w:sz w:val="20"/>
          <w:szCs w:val="20"/>
        </w:rPr>
        <w:t xml:space="preserve"> - </w:t>
      </w:r>
      <w:r w:rsidRPr="00DA101A">
        <w:rPr>
          <w:sz w:val="20"/>
          <w:szCs w:val="20"/>
        </w:rPr>
        <w:t>Student may request Withdrawal grade from the course grade to avoid failure or low grade</w:t>
      </w:r>
    </w:p>
    <w:p w:rsidR="00DA101A" w:rsidRDefault="00DA101A" w:rsidP="00DA101A">
      <w:pPr>
        <w:jc w:val="both"/>
        <w:rPr>
          <w:sz w:val="20"/>
          <w:szCs w:val="20"/>
        </w:rPr>
      </w:pPr>
      <w:r w:rsidRPr="00DA101A">
        <w:rPr>
          <w:b/>
          <w:bCs/>
          <w:sz w:val="20"/>
          <w:szCs w:val="20"/>
        </w:rPr>
        <w:t>‘X’</w:t>
      </w:r>
      <w:r w:rsidR="00345E42">
        <w:rPr>
          <w:color w:val="000000"/>
          <w:lang w:eastAsia="ru-RU"/>
        </w:rPr>
        <w:t xml:space="preserve"> </w:t>
      </w:r>
      <w:r w:rsidR="00345E42" w:rsidRPr="00DA101A">
        <w:rPr>
          <w:b/>
          <w:bCs/>
          <w:sz w:val="20"/>
          <w:szCs w:val="20"/>
        </w:rPr>
        <w:t>-</w:t>
      </w:r>
      <w:r w:rsidR="00345E42">
        <w:rPr>
          <w:color w:val="000000"/>
          <w:lang w:eastAsia="ru-RU"/>
        </w:rPr>
        <w:t xml:space="preserve"> </w:t>
      </w:r>
      <w:r w:rsidR="00345E42" w:rsidRPr="00DA101A">
        <w:rPr>
          <w:color w:val="000000"/>
          <w:lang w:eastAsia="ru-RU"/>
        </w:rPr>
        <w:t>grade</w:t>
      </w:r>
      <w:r w:rsidRPr="00DA101A">
        <w:rPr>
          <w:sz w:val="20"/>
          <w:szCs w:val="20"/>
        </w:rPr>
        <w:t xml:space="preserve"> specifically denotes non-</w:t>
      </w:r>
      <w:proofErr w:type="gramStart"/>
      <w:r w:rsidRPr="00DA101A">
        <w:rPr>
          <w:sz w:val="20"/>
          <w:szCs w:val="20"/>
        </w:rPr>
        <w:t>attendance;  X</w:t>
      </w:r>
      <w:proofErr w:type="gramEnd"/>
      <w:r w:rsidRPr="00DA101A">
        <w:rPr>
          <w:sz w:val="20"/>
          <w:szCs w:val="20"/>
        </w:rPr>
        <w:t xml:space="preserve"> grade cannot be requested by students and is only given at the discretion of a faculty member;</w:t>
      </w:r>
    </w:p>
    <w:p w:rsidR="00345E42" w:rsidRPr="00DA101A" w:rsidRDefault="00345E42" w:rsidP="00DA101A">
      <w:pPr>
        <w:jc w:val="both"/>
        <w:rPr>
          <w:sz w:val="20"/>
          <w:szCs w:val="20"/>
        </w:rPr>
      </w:pPr>
    </w:p>
    <w:p w:rsidR="00DA101A" w:rsidRDefault="00DA101A" w:rsidP="00330384">
      <w:pPr>
        <w:ind w:firstLine="708"/>
        <w:jc w:val="center"/>
        <w:rPr>
          <w:sz w:val="20"/>
          <w:szCs w:val="20"/>
          <w:u w:val="single"/>
        </w:rPr>
      </w:pPr>
    </w:p>
    <w:p w:rsidR="00330384" w:rsidRDefault="00330384" w:rsidP="00330384">
      <w:pPr>
        <w:pStyle w:val="Heading1"/>
        <w:rPr>
          <w:rFonts w:ascii="KyrgPeter" w:hAnsi="KyrgPeter"/>
          <w:sz w:val="22"/>
          <w:szCs w:val="22"/>
          <w:lang w:val="en-US"/>
        </w:rPr>
      </w:pPr>
      <w:r>
        <w:rPr>
          <w:rFonts w:ascii="KyrgPeter" w:hAnsi="KyrgPeter"/>
          <w:sz w:val="22"/>
          <w:szCs w:val="22"/>
          <w:lang w:val="en-US"/>
        </w:rPr>
        <w:t>Grading Guidelines for Group presentation</w:t>
      </w:r>
    </w:p>
    <w:p w:rsidR="00330384" w:rsidRDefault="00330384" w:rsidP="00330384">
      <w:pPr>
        <w:pStyle w:val="BodyTextIndent"/>
        <w:ind w:left="0"/>
        <w:rPr>
          <w:sz w:val="16"/>
          <w:szCs w:val="16"/>
        </w:rPr>
      </w:pPr>
    </w:p>
    <w:p w:rsidR="00330384" w:rsidRDefault="00330384" w:rsidP="00330384">
      <w:pPr>
        <w:pStyle w:val="BodyTextIndent"/>
        <w:ind w:left="0"/>
        <w:rPr>
          <w:sz w:val="20"/>
          <w:szCs w:val="20"/>
        </w:rPr>
      </w:pPr>
      <w:r>
        <w:rPr>
          <w:sz w:val="20"/>
          <w:szCs w:val="20"/>
        </w:rPr>
        <w:t>‘</w:t>
      </w:r>
      <w:r>
        <w:rPr>
          <w:b/>
          <w:bCs/>
          <w:sz w:val="20"/>
          <w:szCs w:val="20"/>
        </w:rPr>
        <w:t>A</w:t>
      </w:r>
      <w:r>
        <w:rPr>
          <w:sz w:val="20"/>
          <w:szCs w:val="20"/>
        </w:rPr>
        <w:t>’ – Presentation is comprehensive and exceptional quality. It’s well-structured and designed, with creative and convincing arguments, which are supported by clear evidence, and they It’s may or may not provoke a discussion, but a group should be able astutely evaluate counter-arguments.</w:t>
      </w:r>
    </w:p>
    <w:p w:rsidR="00330384" w:rsidRDefault="00330384" w:rsidP="00330384">
      <w:pPr>
        <w:rPr>
          <w:sz w:val="20"/>
          <w:szCs w:val="20"/>
        </w:rPr>
      </w:pPr>
      <w:r>
        <w:rPr>
          <w:sz w:val="20"/>
          <w:szCs w:val="20"/>
        </w:rPr>
        <w:t>‘</w:t>
      </w:r>
      <w:r>
        <w:rPr>
          <w:b/>
          <w:bCs/>
          <w:sz w:val="20"/>
          <w:szCs w:val="20"/>
        </w:rPr>
        <w:t>B</w:t>
      </w:r>
      <w:r>
        <w:rPr>
          <w:sz w:val="20"/>
          <w:szCs w:val="20"/>
        </w:rPr>
        <w:t>’ – Presentation is thorough and thoughtful, though they lack originality, comprehensiveness or insight. It’s logical and clear, and have well-reasoned arguments and structure.</w:t>
      </w:r>
    </w:p>
    <w:p w:rsidR="00330384" w:rsidRDefault="00330384" w:rsidP="00330384">
      <w:pPr>
        <w:rPr>
          <w:sz w:val="20"/>
          <w:szCs w:val="20"/>
        </w:rPr>
      </w:pPr>
      <w:r>
        <w:rPr>
          <w:sz w:val="20"/>
          <w:szCs w:val="20"/>
        </w:rPr>
        <w:t>‘</w:t>
      </w:r>
      <w:r>
        <w:rPr>
          <w:b/>
          <w:bCs/>
          <w:sz w:val="20"/>
          <w:szCs w:val="20"/>
        </w:rPr>
        <w:t>C</w:t>
      </w:r>
      <w:r>
        <w:rPr>
          <w:sz w:val="20"/>
          <w:szCs w:val="20"/>
        </w:rPr>
        <w:t>’ – Presentation shows competency of the subject matter, with an adequate structure. It contains some ideas (based on required readings and lecture ideas), which demonstrate analytical skills, though overall they are not well developed.</w:t>
      </w:r>
    </w:p>
    <w:p w:rsidR="00330384" w:rsidRDefault="00330384" w:rsidP="00330384">
      <w:pPr>
        <w:rPr>
          <w:sz w:val="20"/>
          <w:szCs w:val="20"/>
        </w:rPr>
      </w:pPr>
      <w:r>
        <w:rPr>
          <w:sz w:val="20"/>
          <w:szCs w:val="20"/>
        </w:rPr>
        <w:t>‘</w:t>
      </w:r>
      <w:r>
        <w:rPr>
          <w:b/>
          <w:bCs/>
          <w:sz w:val="20"/>
          <w:szCs w:val="20"/>
        </w:rPr>
        <w:t>D</w:t>
      </w:r>
      <w:r>
        <w:rPr>
          <w:sz w:val="20"/>
          <w:szCs w:val="20"/>
        </w:rPr>
        <w:t>’ – Presentation have evidence of some thought, though they lack analytical structure.</w:t>
      </w:r>
    </w:p>
    <w:p w:rsidR="00330384" w:rsidRDefault="00330384" w:rsidP="00330384">
      <w:pPr>
        <w:rPr>
          <w:sz w:val="20"/>
          <w:szCs w:val="20"/>
          <w:u w:val="single"/>
        </w:rPr>
      </w:pPr>
      <w:r>
        <w:rPr>
          <w:sz w:val="20"/>
          <w:szCs w:val="20"/>
        </w:rPr>
        <w:t>‘</w:t>
      </w:r>
      <w:r>
        <w:rPr>
          <w:b/>
          <w:bCs/>
          <w:sz w:val="20"/>
          <w:szCs w:val="20"/>
        </w:rPr>
        <w:t>F</w:t>
      </w:r>
      <w:r>
        <w:rPr>
          <w:sz w:val="20"/>
          <w:szCs w:val="20"/>
        </w:rPr>
        <w:t xml:space="preserve">’ – Presentation is none of the above </w:t>
      </w:r>
    </w:p>
    <w:p w:rsidR="00330384" w:rsidRDefault="00330384" w:rsidP="00330384">
      <w:pPr>
        <w:ind w:firstLine="708"/>
        <w:jc w:val="center"/>
        <w:rPr>
          <w:sz w:val="20"/>
          <w:szCs w:val="20"/>
          <w:u w:val="single"/>
        </w:rPr>
      </w:pPr>
      <w:r w:rsidRPr="00DC29A8">
        <w:rPr>
          <w:b/>
          <w:sz w:val="20"/>
          <w:szCs w:val="20"/>
          <w:u w:val="single"/>
        </w:rPr>
        <w:t>Note!</w:t>
      </w:r>
      <w:r>
        <w:rPr>
          <w:sz w:val="20"/>
          <w:szCs w:val="20"/>
          <w:u w:val="single"/>
        </w:rPr>
        <w:t xml:space="preserve"> If you don’t attend classes for conducting the presentation you should submit a doctor’s confirmation or other evidences explaining your absence otherwise you’ll get ‘F’ for this presentation. </w:t>
      </w:r>
    </w:p>
    <w:p w:rsidR="00330384" w:rsidRDefault="00330384" w:rsidP="00330384">
      <w:pPr>
        <w:pStyle w:val="Header"/>
        <w:rPr>
          <w:sz w:val="16"/>
          <w:szCs w:val="16"/>
          <w:lang w:val="en-US"/>
        </w:rPr>
      </w:pPr>
    </w:p>
    <w:p w:rsidR="00330384" w:rsidRDefault="00330384" w:rsidP="00330384">
      <w:pPr>
        <w:rPr>
          <w:sz w:val="16"/>
          <w:szCs w:val="16"/>
        </w:rPr>
      </w:pPr>
    </w:p>
    <w:p w:rsidR="00345E42" w:rsidRDefault="00345E42" w:rsidP="00345E42">
      <w:pPr>
        <w:ind w:firstLine="708"/>
        <w:jc w:val="center"/>
        <w:rPr>
          <w:sz w:val="20"/>
          <w:szCs w:val="20"/>
          <w:u w:val="single"/>
        </w:rPr>
      </w:pPr>
      <w:r w:rsidRPr="00200A9D">
        <w:rPr>
          <w:b/>
          <w:sz w:val="20"/>
          <w:szCs w:val="20"/>
          <w:u w:val="single"/>
        </w:rPr>
        <w:t>Note!</w:t>
      </w:r>
      <w:r>
        <w:rPr>
          <w:sz w:val="20"/>
          <w:szCs w:val="20"/>
          <w:u w:val="single"/>
        </w:rPr>
        <w:t xml:space="preserve"> It’s to the instructor’s discretion to give grades like A-, B+, B-, etc.</w:t>
      </w:r>
    </w:p>
    <w:p w:rsidR="00345E42" w:rsidRDefault="00345E42" w:rsidP="00345E42">
      <w:pPr>
        <w:rPr>
          <w:sz w:val="16"/>
          <w:szCs w:val="16"/>
          <w:u w:val="single"/>
        </w:rPr>
      </w:pPr>
    </w:p>
    <w:p w:rsidR="00266C3C" w:rsidRDefault="00266C3C" w:rsidP="00330384">
      <w:pPr>
        <w:rPr>
          <w:rFonts w:ascii="KyrgPeter" w:hAnsi="KyrgPeter"/>
          <w:b/>
          <w:sz w:val="22"/>
          <w:szCs w:val="22"/>
        </w:rPr>
      </w:pPr>
    </w:p>
    <w:p w:rsidR="00266C3C" w:rsidRPr="0070209E" w:rsidRDefault="00266C3C" w:rsidP="00266C3C">
      <w:pPr>
        <w:pStyle w:val="Heading1"/>
        <w:rPr>
          <w:rFonts w:ascii="KyrgPeter" w:hAnsi="KyrgPeter"/>
          <w:sz w:val="22"/>
          <w:szCs w:val="22"/>
          <w:lang w:val="en-US"/>
        </w:rPr>
      </w:pPr>
      <w:r w:rsidRPr="00DA186C">
        <w:rPr>
          <w:rFonts w:ascii="KyrgPeter" w:hAnsi="KyrgPeter"/>
          <w:sz w:val="22"/>
          <w:szCs w:val="22"/>
          <w:lang w:val="en-US"/>
        </w:rPr>
        <w:t>Requirements</w:t>
      </w:r>
      <w:r w:rsidRPr="0070209E">
        <w:rPr>
          <w:rFonts w:ascii="KyrgPeter" w:hAnsi="KyrgPeter"/>
          <w:sz w:val="22"/>
          <w:szCs w:val="22"/>
          <w:lang w:val="en-US"/>
        </w:rPr>
        <w:t xml:space="preserve"> for </w:t>
      </w:r>
      <w:r>
        <w:rPr>
          <w:rFonts w:ascii="KyrgPeter" w:hAnsi="KyrgPeter"/>
          <w:sz w:val="22"/>
          <w:szCs w:val="22"/>
          <w:lang w:val="en-US"/>
        </w:rPr>
        <w:t xml:space="preserve">research design and </w:t>
      </w:r>
      <w:r w:rsidRPr="0070209E">
        <w:rPr>
          <w:rFonts w:ascii="KyrgPeter" w:hAnsi="KyrgPeter"/>
          <w:sz w:val="22"/>
          <w:szCs w:val="22"/>
          <w:lang w:val="en-US"/>
        </w:rPr>
        <w:t>field work</w:t>
      </w:r>
    </w:p>
    <w:p w:rsidR="00266C3C" w:rsidRPr="0070209E" w:rsidRDefault="00266C3C" w:rsidP="00266C3C">
      <w:pPr>
        <w:pStyle w:val="BodyTextIndent"/>
        <w:ind w:left="0"/>
        <w:rPr>
          <w:sz w:val="22"/>
          <w:szCs w:val="22"/>
        </w:rPr>
      </w:pPr>
    </w:p>
    <w:p w:rsidR="00266C3C" w:rsidRDefault="00266C3C" w:rsidP="00266C3C">
      <w:pPr>
        <w:pStyle w:val="BodyTextIndent"/>
        <w:ind w:left="0"/>
        <w:rPr>
          <w:sz w:val="22"/>
          <w:szCs w:val="22"/>
          <w:lang w:eastAsia="en-US"/>
        </w:rPr>
      </w:pPr>
      <w:r>
        <w:rPr>
          <w:sz w:val="22"/>
          <w:szCs w:val="22"/>
          <w:lang w:eastAsia="en-US"/>
        </w:rPr>
        <w:t xml:space="preserve">Research design should include rationale for chosen topic, theoretical approach, methodology and instruments. Field work should be conducted in any school environment or collect data </w:t>
      </w:r>
      <w:proofErr w:type="spellStart"/>
      <w:r>
        <w:rPr>
          <w:sz w:val="22"/>
          <w:szCs w:val="22"/>
          <w:lang w:eastAsia="en-US"/>
        </w:rPr>
        <w:t>fro</w:t>
      </w:r>
      <w:proofErr w:type="spellEnd"/>
      <w:r>
        <w:rPr>
          <w:sz w:val="22"/>
          <w:szCs w:val="22"/>
          <w:lang w:eastAsia="en-US"/>
        </w:rPr>
        <w:t xml:space="preserve">, </w:t>
      </w:r>
      <w:proofErr w:type="spellStart"/>
      <w:r>
        <w:rPr>
          <w:sz w:val="22"/>
          <w:szCs w:val="22"/>
          <w:lang w:eastAsia="en-US"/>
        </w:rPr>
        <w:t>prople</w:t>
      </w:r>
      <w:proofErr w:type="spellEnd"/>
      <w:r>
        <w:rPr>
          <w:sz w:val="22"/>
          <w:szCs w:val="22"/>
          <w:lang w:eastAsia="en-US"/>
        </w:rPr>
        <w:t xml:space="preserve"> connected to school work.  </w:t>
      </w:r>
    </w:p>
    <w:p w:rsidR="00266C3C" w:rsidRPr="0070209E" w:rsidRDefault="00266C3C" w:rsidP="00266C3C">
      <w:pPr>
        <w:pStyle w:val="BodyTextIndent"/>
        <w:ind w:left="0"/>
        <w:rPr>
          <w:sz w:val="22"/>
          <w:szCs w:val="22"/>
        </w:rPr>
      </w:pPr>
    </w:p>
    <w:p w:rsidR="00266C3C" w:rsidRDefault="00266C3C" w:rsidP="00266C3C">
      <w:pPr>
        <w:pStyle w:val="Heading1"/>
        <w:rPr>
          <w:rFonts w:ascii="KyrgPeter" w:hAnsi="KyrgPeter"/>
          <w:sz w:val="22"/>
          <w:szCs w:val="22"/>
          <w:lang w:val="en-US"/>
        </w:rPr>
      </w:pPr>
      <w:r>
        <w:rPr>
          <w:rFonts w:ascii="KyrgPeter" w:hAnsi="KyrgPeter"/>
          <w:sz w:val="22"/>
          <w:szCs w:val="22"/>
          <w:lang w:val="en-US"/>
        </w:rPr>
        <w:t>Grading Guidelines for presentation of research results</w:t>
      </w:r>
    </w:p>
    <w:p w:rsidR="00266C3C" w:rsidRDefault="00266C3C" w:rsidP="00266C3C">
      <w:pPr>
        <w:pStyle w:val="BodyTextIndent"/>
        <w:ind w:left="0"/>
        <w:rPr>
          <w:sz w:val="16"/>
          <w:szCs w:val="16"/>
        </w:rPr>
      </w:pPr>
    </w:p>
    <w:p w:rsidR="00266C3C" w:rsidRDefault="00266C3C" w:rsidP="00266C3C">
      <w:pPr>
        <w:pStyle w:val="BodyTextIndent"/>
        <w:ind w:left="0"/>
        <w:rPr>
          <w:sz w:val="20"/>
          <w:szCs w:val="20"/>
        </w:rPr>
      </w:pPr>
      <w:r>
        <w:rPr>
          <w:sz w:val="20"/>
          <w:szCs w:val="20"/>
        </w:rPr>
        <w:t>‘</w:t>
      </w:r>
      <w:r>
        <w:rPr>
          <w:b/>
          <w:bCs/>
          <w:sz w:val="20"/>
          <w:szCs w:val="20"/>
        </w:rPr>
        <w:t>A</w:t>
      </w:r>
      <w:r>
        <w:rPr>
          <w:sz w:val="20"/>
          <w:szCs w:val="20"/>
        </w:rPr>
        <w:t xml:space="preserve">’ – Presentation is comprehensive and exceptional quality. It contains clear </w:t>
      </w:r>
      <w:r w:rsidRPr="00266C3C">
        <w:rPr>
          <w:sz w:val="20"/>
          <w:szCs w:val="20"/>
        </w:rPr>
        <w:t>rationale for chosen topic, theoretical approach, methodology</w:t>
      </w:r>
      <w:r>
        <w:rPr>
          <w:sz w:val="20"/>
          <w:szCs w:val="20"/>
        </w:rPr>
        <w:t xml:space="preserve">, </w:t>
      </w:r>
      <w:r w:rsidRPr="00266C3C">
        <w:rPr>
          <w:sz w:val="20"/>
          <w:szCs w:val="20"/>
        </w:rPr>
        <w:t>instruments</w:t>
      </w:r>
      <w:r>
        <w:rPr>
          <w:sz w:val="20"/>
          <w:szCs w:val="20"/>
        </w:rPr>
        <w:t xml:space="preserve"> result analysis and conclusion</w:t>
      </w:r>
      <w:r w:rsidRPr="00266C3C">
        <w:rPr>
          <w:sz w:val="20"/>
          <w:szCs w:val="20"/>
        </w:rPr>
        <w:t xml:space="preserve">. </w:t>
      </w:r>
      <w:r>
        <w:rPr>
          <w:sz w:val="20"/>
          <w:szCs w:val="20"/>
        </w:rPr>
        <w:t xml:space="preserve">It’s well-structured and designed, with creative and convincing arguments, which are supported by clear evidence, and they It’s may or may not provoke a discussion, but a group should be able astutely evaluate counter-arguments and answer all questions. </w:t>
      </w:r>
    </w:p>
    <w:p w:rsidR="00266C3C" w:rsidRDefault="00266C3C" w:rsidP="00266C3C">
      <w:pPr>
        <w:rPr>
          <w:sz w:val="20"/>
          <w:szCs w:val="20"/>
        </w:rPr>
      </w:pPr>
      <w:r>
        <w:rPr>
          <w:sz w:val="20"/>
          <w:szCs w:val="20"/>
        </w:rPr>
        <w:t>‘</w:t>
      </w:r>
      <w:r>
        <w:rPr>
          <w:b/>
          <w:bCs/>
          <w:sz w:val="20"/>
          <w:szCs w:val="20"/>
        </w:rPr>
        <w:t>B</w:t>
      </w:r>
      <w:r>
        <w:rPr>
          <w:sz w:val="20"/>
          <w:szCs w:val="20"/>
        </w:rPr>
        <w:t xml:space="preserve">’ – Presentation is thorough and thoughtful, though they lack originality, comprehensiveness or insight. It’s logical and clear, and have well-reasoned arguments and structure. Questions are generally answered. </w:t>
      </w:r>
    </w:p>
    <w:p w:rsidR="00266C3C" w:rsidRDefault="00266C3C" w:rsidP="00266C3C">
      <w:pPr>
        <w:rPr>
          <w:sz w:val="20"/>
          <w:szCs w:val="20"/>
        </w:rPr>
      </w:pPr>
      <w:r>
        <w:rPr>
          <w:sz w:val="20"/>
          <w:szCs w:val="20"/>
        </w:rPr>
        <w:t>‘</w:t>
      </w:r>
      <w:r>
        <w:rPr>
          <w:b/>
          <w:bCs/>
          <w:sz w:val="20"/>
          <w:szCs w:val="20"/>
        </w:rPr>
        <w:t>C</w:t>
      </w:r>
      <w:r>
        <w:rPr>
          <w:sz w:val="20"/>
          <w:szCs w:val="20"/>
        </w:rPr>
        <w:t>’ – Presentation shows competency of the subject matter, with an adequate structure. It contains some ideas (based on required readings and lecture ideas), which demonstrate analytical skills, though overall they are not well developed.</w:t>
      </w:r>
    </w:p>
    <w:p w:rsidR="00266C3C" w:rsidRDefault="00266C3C" w:rsidP="00266C3C">
      <w:pPr>
        <w:rPr>
          <w:sz w:val="20"/>
          <w:szCs w:val="20"/>
        </w:rPr>
      </w:pPr>
      <w:r>
        <w:rPr>
          <w:sz w:val="20"/>
          <w:szCs w:val="20"/>
        </w:rPr>
        <w:t>‘</w:t>
      </w:r>
      <w:r>
        <w:rPr>
          <w:b/>
          <w:bCs/>
          <w:sz w:val="20"/>
          <w:szCs w:val="20"/>
        </w:rPr>
        <w:t>D</w:t>
      </w:r>
      <w:r>
        <w:rPr>
          <w:sz w:val="20"/>
          <w:szCs w:val="20"/>
        </w:rPr>
        <w:t>’ – Presentation have evidence of some attempts to conduct research, though they lack clear design and analytical structure.</w:t>
      </w:r>
    </w:p>
    <w:p w:rsidR="00266C3C" w:rsidRDefault="00266C3C" w:rsidP="00266C3C">
      <w:pPr>
        <w:rPr>
          <w:sz w:val="20"/>
          <w:szCs w:val="20"/>
          <w:u w:val="single"/>
        </w:rPr>
      </w:pPr>
      <w:r>
        <w:rPr>
          <w:sz w:val="20"/>
          <w:szCs w:val="20"/>
        </w:rPr>
        <w:t>‘</w:t>
      </w:r>
      <w:r>
        <w:rPr>
          <w:b/>
          <w:bCs/>
          <w:sz w:val="20"/>
          <w:szCs w:val="20"/>
        </w:rPr>
        <w:t>F</w:t>
      </w:r>
      <w:r>
        <w:rPr>
          <w:sz w:val="20"/>
          <w:szCs w:val="20"/>
        </w:rPr>
        <w:t xml:space="preserve">’ – Presentation is none of the above </w:t>
      </w:r>
    </w:p>
    <w:p w:rsidR="00266C3C" w:rsidRPr="0070209E" w:rsidRDefault="00266C3C" w:rsidP="00266C3C">
      <w:pPr>
        <w:rPr>
          <w:sz w:val="22"/>
          <w:szCs w:val="22"/>
        </w:rPr>
      </w:pPr>
    </w:p>
    <w:p w:rsidR="00330384" w:rsidRPr="003E1F65" w:rsidRDefault="00330384" w:rsidP="00330384">
      <w:pPr>
        <w:pStyle w:val="Header"/>
        <w:rPr>
          <w:b/>
          <w:bCs/>
          <w:i/>
          <w:iCs/>
          <w:sz w:val="22"/>
          <w:szCs w:val="22"/>
          <w:lang w:val="en-US"/>
        </w:rPr>
      </w:pPr>
    </w:p>
    <w:p w:rsidR="00330384" w:rsidRDefault="00330384" w:rsidP="00330384">
      <w:pPr>
        <w:rPr>
          <w:b/>
          <w:bCs/>
          <w:sz w:val="22"/>
          <w:szCs w:val="22"/>
        </w:rPr>
      </w:pPr>
      <w:r w:rsidRPr="003E1F65">
        <w:rPr>
          <w:b/>
          <w:bCs/>
          <w:sz w:val="22"/>
          <w:szCs w:val="22"/>
        </w:rPr>
        <w:t>Paper</w:t>
      </w:r>
      <w:r w:rsidR="009A3433">
        <w:rPr>
          <w:b/>
          <w:bCs/>
          <w:sz w:val="22"/>
          <w:szCs w:val="22"/>
        </w:rPr>
        <w:t>/Presentation</w:t>
      </w:r>
      <w:r w:rsidRPr="003E1F65">
        <w:rPr>
          <w:b/>
          <w:bCs/>
          <w:sz w:val="22"/>
          <w:szCs w:val="22"/>
        </w:rPr>
        <w:t xml:space="preserve"> turned in after deadline will have 5 points deducted for each day it’s late. There will be no rewrites. Please keep (hard and electronic) copies of your papers for your own records. </w:t>
      </w:r>
    </w:p>
    <w:p w:rsidR="00CA57E4" w:rsidRDefault="00CA57E4" w:rsidP="00330384">
      <w:pPr>
        <w:rPr>
          <w:b/>
          <w:bCs/>
          <w:color w:val="000000" w:themeColor="text1"/>
          <w:lang w:eastAsia="ru-RU"/>
        </w:rPr>
      </w:pPr>
    </w:p>
    <w:p w:rsidR="00CA57E4" w:rsidRPr="003E1F65" w:rsidRDefault="00CA57E4" w:rsidP="00330384">
      <w:pPr>
        <w:rPr>
          <w:b/>
          <w:bCs/>
          <w:i/>
          <w:iCs/>
          <w:sz w:val="22"/>
          <w:szCs w:val="22"/>
        </w:rPr>
      </w:pPr>
      <w:r>
        <w:rPr>
          <w:b/>
          <w:bCs/>
          <w:color w:val="000000" w:themeColor="text1"/>
          <w:lang w:eastAsia="ru-RU"/>
        </w:rPr>
        <w:t xml:space="preserve">Academic Appeals about grading </w:t>
      </w:r>
      <w:r>
        <w:rPr>
          <w:bCs/>
          <w:color w:val="000000" w:themeColor="text1"/>
          <w:lang w:eastAsia="ru-RU"/>
        </w:rPr>
        <w:t>are possible in reasonable circumstances</w:t>
      </w:r>
    </w:p>
    <w:p w:rsidR="00330384" w:rsidRDefault="00330384" w:rsidP="00330384">
      <w:pPr>
        <w:pStyle w:val="Heading1"/>
        <w:tabs>
          <w:tab w:val="clear" w:pos="720"/>
        </w:tabs>
        <w:overflowPunct/>
        <w:autoSpaceDE/>
        <w:autoSpaceDN/>
        <w:adjustRightInd/>
        <w:textAlignment w:val="auto"/>
        <w:rPr>
          <w:rFonts w:ascii="KyrgPeter" w:hAnsi="KyrgPeter" w:cs="Arial"/>
          <w:bCs w:val="0"/>
          <w:szCs w:val="24"/>
          <w:lang w:val="en-US"/>
        </w:rPr>
      </w:pPr>
    </w:p>
    <w:p w:rsidR="00330384" w:rsidRDefault="00330384" w:rsidP="00330384">
      <w:pPr>
        <w:pStyle w:val="Heading1"/>
        <w:tabs>
          <w:tab w:val="clear" w:pos="720"/>
        </w:tabs>
        <w:overflowPunct/>
        <w:autoSpaceDE/>
        <w:autoSpaceDN/>
        <w:adjustRightInd/>
        <w:textAlignment w:val="auto"/>
        <w:rPr>
          <w:rFonts w:ascii="KyrgPeter" w:hAnsi="KyrgPeter" w:cs="Arial"/>
          <w:bCs w:val="0"/>
          <w:szCs w:val="24"/>
          <w:lang w:val="en-US"/>
        </w:rPr>
      </w:pPr>
      <w:r>
        <w:rPr>
          <w:rFonts w:ascii="KyrgPeter" w:hAnsi="KyrgPeter" w:cs="Arial"/>
          <w:bCs w:val="0"/>
          <w:szCs w:val="24"/>
          <w:lang w:val="en-US"/>
        </w:rPr>
        <w:t>Academic Integrity</w:t>
      </w:r>
      <w:r w:rsidR="0003130D">
        <w:rPr>
          <w:rFonts w:ascii="KyrgPeter" w:hAnsi="KyrgPeter" w:cs="Arial"/>
          <w:bCs w:val="0"/>
          <w:szCs w:val="24"/>
          <w:lang w:val="en-US"/>
        </w:rPr>
        <w:t>/Cheating Policy</w:t>
      </w:r>
    </w:p>
    <w:p w:rsidR="00330384" w:rsidRDefault="00330384" w:rsidP="00330384">
      <w:pPr>
        <w:pStyle w:val="BodyText2"/>
        <w:rPr>
          <w:i w:val="0"/>
          <w:iCs w:val="0"/>
          <w:sz w:val="22"/>
          <w:lang w:val="en-US"/>
        </w:rPr>
      </w:pPr>
      <w:r>
        <w:rPr>
          <w:i w:val="0"/>
          <w:iCs w:val="0"/>
          <w:sz w:val="22"/>
          <w:lang w:val="en-US"/>
        </w:rPr>
        <w:t xml:space="preserve">According AUCA policy the educational activity is free of fraud and deception. No cheating, plagiarism, fabrication of information and citations is acceptable. The facilitating acts of academic dishonesty by others, submitting work of another person or work previously used without informing the instructor, tampering with the academic work of another student, and lying to the instructor are unallowable.  Please refer to the University’s Undergraduate Catalog 2008-2010 for additional information on Honor Code, which is also available on AUCA website. </w:t>
      </w:r>
    </w:p>
    <w:p w:rsidR="00330384" w:rsidRDefault="00330384" w:rsidP="00330384">
      <w:pPr>
        <w:pStyle w:val="BodyText"/>
        <w:jc w:val="center"/>
        <w:rPr>
          <w:lang w:val="en-US"/>
        </w:rPr>
      </w:pPr>
      <w:r w:rsidRPr="004A1428">
        <w:rPr>
          <w:lang w:val="en-US"/>
        </w:rPr>
        <w:t>Anyone found to be academically dishonest is subject to receiving an “F” for the course.</w:t>
      </w:r>
    </w:p>
    <w:p w:rsidR="00330384" w:rsidRDefault="00330384" w:rsidP="00330384">
      <w:pPr>
        <w:pStyle w:val="BodyText"/>
        <w:jc w:val="center"/>
        <w:rPr>
          <w:lang w:val="en-US"/>
        </w:rPr>
      </w:pPr>
    </w:p>
    <w:p w:rsidR="00330384" w:rsidRDefault="00330384" w:rsidP="00330384">
      <w:pPr>
        <w:ind w:firstLine="708"/>
        <w:rPr>
          <w:sz w:val="20"/>
          <w:szCs w:val="20"/>
        </w:rPr>
      </w:pPr>
    </w:p>
    <w:p w:rsidR="00330384" w:rsidRDefault="00330384" w:rsidP="00330384">
      <w:pPr>
        <w:pStyle w:val="BodyTextIndent2"/>
      </w:pPr>
    </w:p>
    <w:p w:rsidR="00330384" w:rsidRDefault="00330384" w:rsidP="00330384">
      <w:pPr>
        <w:pStyle w:val="BodyTextIndent2"/>
      </w:pPr>
    </w:p>
    <w:p w:rsidR="00330384" w:rsidRDefault="00330384" w:rsidP="00330384">
      <w:pPr>
        <w:pStyle w:val="BodyTextIndent2"/>
      </w:pPr>
      <w:r>
        <w:t>Note! This syllabus is subject to change at discretion of the lecturers to accommodate instructional and/or student needs. You are responsible for any changes announced during lectures/seminars even though you are absent.</w:t>
      </w:r>
    </w:p>
    <w:p w:rsidR="00330384" w:rsidRPr="004A1428" w:rsidRDefault="00330384" w:rsidP="00330384">
      <w:pPr>
        <w:pStyle w:val="BodyText"/>
        <w:jc w:val="center"/>
        <w:rPr>
          <w:lang w:val="en-US"/>
        </w:rPr>
      </w:pPr>
    </w:p>
    <w:p w:rsidR="00ED083E" w:rsidRDefault="00ED083E"/>
    <w:sectPr w:rsidR="00ED083E">
      <w:footerReference w:type="even" r:id="rId12"/>
      <w:footerReference w:type="default" r:id="rId13"/>
      <w:pgSz w:w="11906" w:h="16838"/>
      <w:pgMar w:top="539" w:right="1134" w:bottom="1134" w:left="1134" w:header="36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B7" w:rsidRDefault="00AC57B7">
      <w:r>
        <w:separator/>
      </w:r>
    </w:p>
  </w:endnote>
  <w:endnote w:type="continuationSeparator" w:id="0">
    <w:p w:rsidR="00AC57B7" w:rsidRDefault="00A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KyrgPeter">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EF" w:rsidRDefault="00831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EEF" w:rsidRDefault="00AC57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EF" w:rsidRDefault="00831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2A7">
      <w:rPr>
        <w:rStyle w:val="PageNumber"/>
        <w:noProof/>
      </w:rPr>
      <w:t>5</w:t>
    </w:r>
    <w:r>
      <w:rPr>
        <w:rStyle w:val="PageNumber"/>
      </w:rPr>
      <w:fldChar w:fldCharType="end"/>
    </w:r>
  </w:p>
  <w:p w:rsidR="00EF3EEF" w:rsidRDefault="00AC57B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B7" w:rsidRDefault="00AC57B7">
      <w:r>
        <w:separator/>
      </w:r>
    </w:p>
  </w:footnote>
  <w:footnote w:type="continuationSeparator" w:id="0">
    <w:p w:rsidR="00AC57B7" w:rsidRDefault="00AC5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33A7"/>
    <w:multiLevelType w:val="hybridMultilevel"/>
    <w:tmpl w:val="9F2A9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3E78EA"/>
    <w:multiLevelType w:val="hybridMultilevel"/>
    <w:tmpl w:val="FB72F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E967AA"/>
    <w:multiLevelType w:val="hybridMultilevel"/>
    <w:tmpl w:val="91FE470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D921FE"/>
    <w:multiLevelType w:val="hybridMultilevel"/>
    <w:tmpl w:val="749030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3D"/>
    <w:rsid w:val="0003130D"/>
    <w:rsid w:val="000C4514"/>
    <w:rsid w:val="00100F10"/>
    <w:rsid w:val="00117401"/>
    <w:rsid w:val="00136800"/>
    <w:rsid w:val="001405B2"/>
    <w:rsid w:val="00145C4D"/>
    <w:rsid w:val="00172D91"/>
    <w:rsid w:val="00173EBD"/>
    <w:rsid w:val="001C28B1"/>
    <w:rsid w:val="001F2144"/>
    <w:rsid w:val="00266C3C"/>
    <w:rsid w:val="002822DD"/>
    <w:rsid w:val="002E52D0"/>
    <w:rsid w:val="00316BC7"/>
    <w:rsid w:val="0032586E"/>
    <w:rsid w:val="00330384"/>
    <w:rsid w:val="0033426F"/>
    <w:rsid w:val="00345E42"/>
    <w:rsid w:val="003D4EA6"/>
    <w:rsid w:val="003D78E2"/>
    <w:rsid w:val="004963CC"/>
    <w:rsid w:val="004C4B4D"/>
    <w:rsid w:val="004E6441"/>
    <w:rsid w:val="00574967"/>
    <w:rsid w:val="005872A7"/>
    <w:rsid w:val="00587386"/>
    <w:rsid w:val="005D7D54"/>
    <w:rsid w:val="006110D7"/>
    <w:rsid w:val="006C3288"/>
    <w:rsid w:val="006E74FE"/>
    <w:rsid w:val="006F186C"/>
    <w:rsid w:val="007061E1"/>
    <w:rsid w:val="00721FA9"/>
    <w:rsid w:val="007266B2"/>
    <w:rsid w:val="00831593"/>
    <w:rsid w:val="008367E9"/>
    <w:rsid w:val="008514F5"/>
    <w:rsid w:val="00872E18"/>
    <w:rsid w:val="008D0B69"/>
    <w:rsid w:val="009012CD"/>
    <w:rsid w:val="00913F8A"/>
    <w:rsid w:val="00962B88"/>
    <w:rsid w:val="00962ED8"/>
    <w:rsid w:val="009A3433"/>
    <w:rsid w:val="009C2B4C"/>
    <w:rsid w:val="009E7FCE"/>
    <w:rsid w:val="009F799A"/>
    <w:rsid w:val="00A25E7A"/>
    <w:rsid w:val="00A32813"/>
    <w:rsid w:val="00A56B3D"/>
    <w:rsid w:val="00A76873"/>
    <w:rsid w:val="00A94D80"/>
    <w:rsid w:val="00AC57B7"/>
    <w:rsid w:val="00AC7EFE"/>
    <w:rsid w:val="00B309D5"/>
    <w:rsid w:val="00B7264F"/>
    <w:rsid w:val="00B85ADB"/>
    <w:rsid w:val="00B926CF"/>
    <w:rsid w:val="00CA57E4"/>
    <w:rsid w:val="00CD697E"/>
    <w:rsid w:val="00CE0834"/>
    <w:rsid w:val="00D02143"/>
    <w:rsid w:val="00D869E3"/>
    <w:rsid w:val="00DA101A"/>
    <w:rsid w:val="00DA505D"/>
    <w:rsid w:val="00E641F4"/>
    <w:rsid w:val="00E6547D"/>
    <w:rsid w:val="00EA3E1D"/>
    <w:rsid w:val="00EB6EBD"/>
    <w:rsid w:val="00ED083E"/>
    <w:rsid w:val="00EE3E18"/>
    <w:rsid w:val="00F00282"/>
    <w:rsid w:val="00F1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A078"/>
  <w15:docId w15:val="{43AE7B57-EDE5-4E4F-9116-66F021B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8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30384"/>
    <w:pPr>
      <w:keepNext/>
      <w:tabs>
        <w:tab w:val="left" w:pos="720"/>
      </w:tabs>
      <w:overflowPunct w:val="0"/>
      <w:autoSpaceDE w:val="0"/>
      <w:autoSpaceDN w:val="0"/>
      <w:adjustRightInd w:val="0"/>
      <w:textAlignment w:val="baseline"/>
      <w:outlineLvl w:val="0"/>
    </w:pPr>
    <w:rPr>
      <w:b/>
      <w:bCs/>
      <w:szCs w:val="20"/>
      <w:lang w:val="ru-RU"/>
    </w:rPr>
  </w:style>
  <w:style w:type="paragraph" w:styleId="Heading3">
    <w:name w:val="heading 3"/>
    <w:basedOn w:val="Normal"/>
    <w:next w:val="Normal"/>
    <w:link w:val="Heading3Char"/>
    <w:qFormat/>
    <w:rsid w:val="00330384"/>
    <w:pPr>
      <w:keepNext/>
      <w:tabs>
        <w:tab w:val="left" w:pos="720"/>
      </w:tabs>
      <w:outlineLvl w:val="2"/>
    </w:pPr>
    <w:rPr>
      <w:b/>
      <w:sz w:val="22"/>
      <w:lang w:eastAsia="ru-RU"/>
    </w:rPr>
  </w:style>
  <w:style w:type="paragraph" w:styleId="Heading8">
    <w:name w:val="heading 8"/>
    <w:basedOn w:val="Normal"/>
    <w:next w:val="Normal"/>
    <w:link w:val="Heading8Char"/>
    <w:qFormat/>
    <w:rsid w:val="00330384"/>
    <w:pPr>
      <w:keepNext/>
      <w:tabs>
        <w:tab w:val="left" w:pos="720"/>
      </w:tabs>
      <w:jc w:val="both"/>
      <w:outlineLvl w:val="7"/>
    </w:pPr>
    <w:rPr>
      <w:b/>
      <w:bCs/>
      <w:i/>
      <w:i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384"/>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330384"/>
    <w:rPr>
      <w:rFonts w:ascii="Times New Roman" w:eastAsia="Times New Roman" w:hAnsi="Times New Roman" w:cs="Times New Roman"/>
      <w:b/>
      <w:szCs w:val="24"/>
      <w:lang w:val="en-US" w:eastAsia="ru-RU"/>
    </w:rPr>
  </w:style>
  <w:style w:type="character" w:customStyle="1" w:styleId="Heading8Char">
    <w:name w:val="Heading 8 Char"/>
    <w:basedOn w:val="DefaultParagraphFont"/>
    <w:link w:val="Heading8"/>
    <w:rsid w:val="00330384"/>
    <w:rPr>
      <w:rFonts w:ascii="Times New Roman" w:eastAsia="Times New Roman" w:hAnsi="Times New Roman" w:cs="Times New Roman"/>
      <w:b/>
      <w:bCs/>
      <w:i/>
      <w:iCs/>
      <w:sz w:val="24"/>
      <w:szCs w:val="24"/>
      <w:lang w:val="en-US" w:eastAsia="ru-RU"/>
    </w:rPr>
  </w:style>
  <w:style w:type="character" w:styleId="Hyperlink">
    <w:name w:val="Hyperlink"/>
    <w:basedOn w:val="DefaultParagraphFont"/>
    <w:uiPriority w:val="99"/>
    <w:rsid w:val="00330384"/>
    <w:rPr>
      <w:color w:val="0000FF"/>
      <w:u w:val="single"/>
    </w:rPr>
  </w:style>
  <w:style w:type="paragraph" w:styleId="Header">
    <w:name w:val="header"/>
    <w:basedOn w:val="Normal"/>
    <w:link w:val="HeaderChar"/>
    <w:rsid w:val="00330384"/>
    <w:pPr>
      <w:tabs>
        <w:tab w:val="center" w:pos="4677"/>
        <w:tab w:val="right" w:pos="9355"/>
      </w:tabs>
    </w:pPr>
    <w:rPr>
      <w:lang w:val="ru-RU" w:eastAsia="ru-RU"/>
    </w:rPr>
  </w:style>
  <w:style w:type="character" w:customStyle="1" w:styleId="HeaderChar">
    <w:name w:val="Header Char"/>
    <w:basedOn w:val="DefaultParagraphFont"/>
    <w:link w:val="Header"/>
    <w:rsid w:val="00330384"/>
    <w:rPr>
      <w:rFonts w:ascii="Times New Roman" w:eastAsia="Times New Roman" w:hAnsi="Times New Roman" w:cs="Times New Roman"/>
      <w:sz w:val="24"/>
      <w:szCs w:val="24"/>
      <w:lang w:eastAsia="ru-RU"/>
    </w:rPr>
  </w:style>
  <w:style w:type="paragraph" w:styleId="BodyText">
    <w:name w:val="Body Text"/>
    <w:basedOn w:val="Normal"/>
    <w:link w:val="BodyTextChar"/>
    <w:rsid w:val="00330384"/>
    <w:pPr>
      <w:tabs>
        <w:tab w:val="left" w:pos="720"/>
      </w:tabs>
      <w:jc w:val="both"/>
    </w:pPr>
    <w:rPr>
      <w:b/>
      <w:i/>
      <w:iCs/>
      <w:sz w:val="22"/>
      <w:lang w:val="ru-RU" w:eastAsia="ru-RU"/>
    </w:rPr>
  </w:style>
  <w:style w:type="character" w:customStyle="1" w:styleId="BodyTextChar">
    <w:name w:val="Body Text Char"/>
    <w:basedOn w:val="DefaultParagraphFont"/>
    <w:link w:val="BodyText"/>
    <w:rsid w:val="00330384"/>
    <w:rPr>
      <w:rFonts w:ascii="Times New Roman" w:eastAsia="Times New Roman" w:hAnsi="Times New Roman" w:cs="Times New Roman"/>
      <w:b/>
      <w:i/>
      <w:iCs/>
      <w:szCs w:val="24"/>
      <w:lang w:eastAsia="ru-RU"/>
    </w:rPr>
  </w:style>
  <w:style w:type="paragraph" w:styleId="Title">
    <w:name w:val="Title"/>
    <w:basedOn w:val="Normal"/>
    <w:link w:val="TitleChar"/>
    <w:qFormat/>
    <w:rsid w:val="00330384"/>
    <w:pPr>
      <w:jc w:val="center"/>
    </w:pPr>
    <w:rPr>
      <w:b/>
      <w:bCs/>
      <w:lang w:eastAsia="ru-RU"/>
    </w:rPr>
  </w:style>
  <w:style w:type="character" w:customStyle="1" w:styleId="TitleChar">
    <w:name w:val="Title Char"/>
    <w:basedOn w:val="DefaultParagraphFont"/>
    <w:link w:val="Title"/>
    <w:rsid w:val="00330384"/>
    <w:rPr>
      <w:rFonts w:ascii="Times New Roman" w:eastAsia="Times New Roman" w:hAnsi="Times New Roman" w:cs="Times New Roman"/>
      <w:b/>
      <w:bCs/>
      <w:sz w:val="24"/>
      <w:szCs w:val="24"/>
      <w:lang w:val="en-US" w:eastAsia="ru-RU"/>
    </w:rPr>
  </w:style>
  <w:style w:type="paragraph" w:styleId="BodyTextIndent">
    <w:name w:val="Body Text Indent"/>
    <w:basedOn w:val="Normal"/>
    <w:link w:val="BodyTextIndentChar"/>
    <w:rsid w:val="00330384"/>
    <w:pPr>
      <w:ind w:left="708"/>
    </w:pPr>
    <w:rPr>
      <w:lang w:eastAsia="ru-RU"/>
    </w:rPr>
  </w:style>
  <w:style w:type="character" w:customStyle="1" w:styleId="BodyTextIndentChar">
    <w:name w:val="Body Text Indent Char"/>
    <w:basedOn w:val="DefaultParagraphFont"/>
    <w:link w:val="BodyTextIndent"/>
    <w:rsid w:val="00330384"/>
    <w:rPr>
      <w:rFonts w:ascii="Times New Roman" w:eastAsia="Times New Roman" w:hAnsi="Times New Roman" w:cs="Times New Roman"/>
      <w:sz w:val="24"/>
      <w:szCs w:val="24"/>
      <w:lang w:val="en-US" w:eastAsia="ru-RU"/>
    </w:rPr>
  </w:style>
  <w:style w:type="paragraph" w:styleId="BodyText3">
    <w:name w:val="Body Text 3"/>
    <w:basedOn w:val="Normal"/>
    <w:link w:val="BodyText3Char"/>
    <w:rsid w:val="00330384"/>
    <w:pPr>
      <w:tabs>
        <w:tab w:val="left" w:pos="720"/>
      </w:tabs>
      <w:jc w:val="both"/>
    </w:pPr>
    <w:rPr>
      <w:i/>
      <w:iCs/>
      <w:lang w:eastAsia="ru-RU"/>
    </w:rPr>
  </w:style>
  <w:style w:type="character" w:customStyle="1" w:styleId="BodyText3Char">
    <w:name w:val="Body Text 3 Char"/>
    <w:basedOn w:val="DefaultParagraphFont"/>
    <w:link w:val="BodyText3"/>
    <w:rsid w:val="00330384"/>
    <w:rPr>
      <w:rFonts w:ascii="Times New Roman" w:eastAsia="Times New Roman" w:hAnsi="Times New Roman" w:cs="Times New Roman"/>
      <w:i/>
      <w:iCs/>
      <w:sz w:val="24"/>
      <w:szCs w:val="24"/>
      <w:lang w:val="en-US" w:eastAsia="ru-RU"/>
    </w:rPr>
  </w:style>
  <w:style w:type="paragraph" w:styleId="BodyText2">
    <w:name w:val="Body Text 2"/>
    <w:basedOn w:val="Normal"/>
    <w:link w:val="BodyText2Char"/>
    <w:rsid w:val="00330384"/>
    <w:rPr>
      <w:i/>
      <w:iCs/>
      <w:lang w:val="ru-RU" w:eastAsia="ru-RU"/>
    </w:rPr>
  </w:style>
  <w:style w:type="character" w:customStyle="1" w:styleId="BodyText2Char">
    <w:name w:val="Body Text 2 Char"/>
    <w:basedOn w:val="DefaultParagraphFont"/>
    <w:link w:val="BodyText2"/>
    <w:rsid w:val="00330384"/>
    <w:rPr>
      <w:rFonts w:ascii="Times New Roman" w:eastAsia="Times New Roman" w:hAnsi="Times New Roman" w:cs="Times New Roman"/>
      <w:i/>
      <w:iCs/>
      <w:sz w:val="24"/>
      <w:szCs w:val="24"/>
      <w:lang w:eastAsia="ru-RU"/>
    </w:rPr>
  </w:style>
  <w:style w:type="paragraph" w:styleId="Footer">
    <w:name w:val="footer"/>
    <w:basedOn w:val="Normal"/>
    <w:link w:val="FooterChar"/>
    <w:rsid w:val="00330384"/>
    <w:pPr>
      <w:tabs>
        <w:tab w:val="center" w:pos="4677"/>
        <w:tab w:val="right" w:pos="9355"/>
      </w:tabs>
    </w:pPr>
    <w:rPr>
      <w:lang w:val="ru-RU" w:eastAsia="ru-RU"/>
    </w:rPr>
  </w:style>
  <w:style w:type="character" w:customStyle="1" w:styleId="FooterChar">
    <w:name w:val="Footer Char"/>
    <w:basedOn w:val="DefaultParagraphFont"/>
    <w:link w:val="Footer"/>
    <w:rsid w:val="00330384"/>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rsid w:val="00330384"/>
    <w:pPr>
      <w:ind w:firstLine="708"/>
    </w:pPr>
    <w:rPr>
      <w:sz w:val="20"/>
      <w:szCs w:val="20"/>
    </w:rPr>
  </w:style>
  <w:style w:type="character" w:customStyle="1" w:styleId="BodyTextIndent2Char">
    <w:name w:val="Body Text Indent 2 Char"/>
    <w:basedOn w:val="DefaultParagraphFont"/>
    <w:link w:val="BodyTextIndent2"/>
    <w:rsid w:val="00330384"/>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0384"/>
    <w:pPr>
      <w:ind w:left="360" w:firstLine="360"/>
    </w:pPr>
    <w:rPr>
      <w:rFonts w:ascii="Baskerville Old Face" w:hAnsi="Baskerville Old Face"/>
      <w:sz w:val="22"/>
    </w:rPr>
  </w:style>
  <w:style w:type="character" w:customStyle="1" w:styleId="BodyTextIndent3Char">
    <w:name w:val="Body Text Indent 3 Char"/>
    <w:basedOn w:val="DefaultParagraphFont"/>
    <w:link w:val="BodyTextIndent3"/>
    <w:rsid w:val="00330384"/>
    <w:rPr>
      <w:rFonts w:ascii="Baskerville Old Face" w:eastAsia="Times New Roman" w:hAnsi="Baskerville Old Face" w:cs="Times New Roman"/>
      <w:szCs w:val="24"/>
      <w:lang w:val="en-US"/>
    </w:rPr>
  </w:style>
  <w:style w:type="character" w:customStyle="1" w:styleId="text">
    <w:name w:val="text"/>
    <w:basedOn w:val="DefaultParagraphFont"/>
    <w:rsid w:val="00330384"/>
  </w:style>
  <w:style w:type="paragraph" w:styleId="NormalWeb">
    <w:name w:val="Normal (Web)"/>
    <w:basedOn w:val="Normal"/>
    <w:uiPriority w:val="99"/>
    <w:rsid w:val="00330384"/>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330384"/>
  </w:style>
  <w:style w:type="character" w:customStyle="1" w:styleId="a-size-extra-large">
    <w:name w:val="a-size-extra-large"/>
    <w:basedOn w:val="DefaultParagraphFont"/>
    <w:rsid w:val="003D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5663">
      <w:bodyDiv w:val="1"/>
      <w:marLeft w:val="0"/>
      <w:marRight w:val="0"/>
      <w:marTop w:val="0"/>
      <w:marBottom w:val="0"/>
      <w:divBdr>
        <w:top w:val="none" w:sz="0" w:space="0" w:color="auto"/>
        <w:left w:val="none" w:sz="0" w:space="0" w:color="auto"/>
        <w:bottom w:val="none" w:sz="0" w:space="0" w:color="auto"/>
        <w:right w:val="none" w:sz="0" w:space="0" w:color="auto"/>
      </w:divBdr>
    </w:div>
    <w:div w:id="17061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ca.k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gdasarova_n@auca.k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kg/en/psyc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uca.kg/en/academic_advising/" TargetMode="External"/><Relationship Id="rId4" Type="http://schemas.openxmlformats.org/officeDocument/2006/relationships/webSettings" Target="webSettings.xml"/><Relationship Id="rId9" Type="http://schemas.openxmlformats.org/officeDocument/2006/relationships/hyperlink" Target="https://warc.auca.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2346</Words>
  <Characters>13376</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Assist Psy</cp:lastModifiedBy>
  <cp:revision>13</cp:revision>
  <dcterms:created xsi:type="dcterms:W3CDTF">2023-01-10T05:26:00Z</dcterms:created>
  <dcterms:modified xsi:type="dcterms:W3CDTF">2023-01-12T08:02:00Z</dcterms:modified>
</cp:coreProperties>
</file>